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0A" w:rsidRPr="00532783" w:rsidRDefault="00B97D29" w:rsidP="00B97D29">
      <w:pPr>
        <w:jc w:val="both"/>
        <w:rPr>
          <w:rFonts w:ascii="Arial" w:hAnsi="Arial" w:cs="Arial"/>
          <w:b/>
          <w:sz w:val="24"/>
          <w:szCs w:val="24"/>
        </w:rPr>
      </w:pPr>
      <w:r w:rsidRPr="00532783">
        <w:rPr>
          <w:rFonts w:ascii="Arial" w:hAnsi="Arial" w:cs="Arial"/>
          <w:b/>
          <w:sz w:val="24"/>
          <w:szCs w:val="24"/>
        </w:rPr>
        <w:t xml:space="preserve">1. </w:t>
      </w:r>
      <w:r w:rsidR="00EF3C0A" w:rsidRPr="00532783">
        <w:rPr>
          <w:rFonts w:ascii="Arial" w:hAnsi="Arial" w:cs="Arial"/>
          <w:b/>
          <w:sz w:val="24"/>
          <w:szCs w:val="24"/>
        </w:rPr>
        <w:t>GENEL AÇIKLAMA VE TANIMLAR</w:t>
      </w:r>
    </w:p>
    <w:p w:rsidR="00B97D29" w:rsidRPr="00532783" w:rsidRDefault="00B97D29" w:rsidP="00B97D29">
      <w:pPr>
        <w:tabs>
          <w:tab w:val="left" w:pos="709"/>
        </w:tabs>
        <w:jc w:val="both"/>
        <w:rPr>
          <w:rFonts w:ascii="Arial" w:hAnsi="Arial" w:cs="Arial"/>
          <w:sz w:val="24"/>
          <w:szCs w:val="24"/>
        </w:rPr>
      </w:pPr>
    </w:p>
    <w:p w:rsidR="00EF3C0A" w:rsidRPr="00532783" w:rsidRDefault="00EF3C0A" w:rsidP="00B97D29">
      <w:pPr>
        <w:tabs>
          <w:tab w:val="left" w:pos="709"/>
        </w:tabs>
        <w:jc w:val="both"/>
        <w:rPr>
          <w:rFonts w:ascii="Arial" w:hAnsi="Arial" w:cs="Arial"/>
          <w:sz w:val="24"/>
          <w:szCs w:val="24"/>
        </w:rPr>
      </w:pPr>
      <w:r w:rsidRPr="00532783">
        <w:rPr>
          <w:rFonts w:ascii="Arial" w:hAnsi="Arial" w:cs="Arial"/>
          <w:sz w:val="24"/>
          <w:szCs w:val="24"/>
        </w:rPr>
        <w:t xml:space="preserve">İş bu bilgilendirme metni, </w:t>
      </w:r>
      <w:r w:rsidR="00FC4774" w:rsidRPr="00532783">
        <w:rPr>
          <w:rFonts w:ascii="Arial" w:hAnsi="Arial" w:cs="Arial"/>
          <w:b/>
          <w:sz w:val="24"/>
          <w:szCs w:val="24"/>
        </w:rPr>
        <w:t>MERSİN TEKNOLOJİ GELİŞTİRME BÖLGESİ KURUM VE İŞLETİCİ TİCARET ANONİM ŞİRKETİ</w:t>
      </w:r>
      <w:r w:rsidR="00FC4774" w:rsidRPr="00532783">
        <w:rPr>
          <w:rFonts w:ascii="Arial" w:hAnsi="Arial" w:cs="Arial"/>
          <w:color w:val="333333"/>
          <w:sz w:val="24"/>
          <w:szCs w:val="24"/>
        </w:rPr>
        <w:t> </w:t>
      </w:r>
      <w:r w:rsidR="00FC4774" w:rsidRPr="00532783">
        <w:rPr>
          <w:rFonts w:ascii="Arial" w:hAnsi="Arial" w:cs="Arial"/>
          <w:b/>
          <w:color w:val="333333"/>
          <w:sz w:val="24"/>
          <w:szCs w:val="24"/>
        </w:rPr>
        <w:t> </w:t>
      </w:r>
      <w:r w:rsidRPr="00532783">
        <w:rPr>
          <w:rFonts w:ascii="Arial" w:hAnsi="Arial" w:cs="Arial"/>
          <w:sz w:val="24"/>
          <w:szCs w:val="24"/>
        </w:rPr>
        <w:t>(</w:t>
      </w:r>
      <w:r w:rsidR="00C37353" w:rsidRPr="00532783">
        <w:rPr>
          <w:rFonts w:ascii="Arial" w:hAnsi="Arial" w:cs="Arial"/>
          <w:b/>
          <w:sz w:val="24"/>
          <w:szCs w:val="24"/>
        </w:rPr>
        <w:t>TECH</w:t>
      </w:r>
      <w:r w:rsidR="00CC1BCF" w:rsidRPr="00532783">
        <w:rPr>
          <w:rFonts w:ascii="Arial" w:hAnsi="Arial" w:cs="Arial"/>
          <w:b/>
          <w:sz w:val="24"/>
          <w:szCs w:val="24"/>
        </w:rPr>
        <w:t>N</w:t>
      </w:r>
      <w:r w:rsidR="00C37353" w:rsidRPr="00532783">
        <w:rPr>
          <w:rFonts w:ascii="Arial" w:hAnsi="Arial" w:cs="Arial"/>
          <w:b/>
          <w:sz w:val="24"/>
          <w:szCs w:val="24"/>
        </w:rPr>
        <w:t>OSCOPE</w:t>
      </w:r>
      <w:r w:rsidRPr="00532783">
        <w:rPr>
          <w:rFonts w:ascii="Arial" w:hAnsi="Arial" w:cs="Arial"/>
          <w:sz w:val="24"/>
          <w:szCs w:val="24"/>
        </w:rPr>
        <w:t xml:space="preserve"> olarak ifade edilecektir)’nin </w:t>
      </w:r>
      <w:r w:rsidRPr="00532783">
        <w:rPr>
          <w:rFonts w:ascii="Arial" w:hAnsi="Arial" w:cs="Arial"/>
          <w:b/>
          <w:bCs/>
          <w:sz w:val="24"/>
          <w:szCs w:val="24"/>
        </w:rPr>
        <w:t>“</w:t>
      </w:r>
      <w:r w:rsidR="00C37353" w:rsidRPr="00532783">
        <w:rPr>
          <w:rFonts w:ascii="Arial" w:hAnsi="Arial" w:cs="Arial"/>
          <w:b/>
          <w:bCs/>
          <w:sz w:val="24"/>
          <w:szCs w:val="24"/>
        </w:rPr>
        <w:t>Veri S</w:t>
      </w:r>
      <w:r w:rsidRPr="00532783">
        <w:rPr>
          <w:rFonts w:ascii="Arial" w:hAnsi="Arial" w:cs="Arial"/>
          <w:b/>
          <w:bCs/>
          <w:sz w:val="24"/>
          <w:szCs w:val="24"/>
        </w:rPr>
        <w:t>orumlusu” </w:t>
      </w:r>
      <w:r w:rsidRPr="00532783">
        <w:rPr>
          <w:rFonts w:ascii="Arial" w:hAnsi="Arial" w:cs="Arial"/>
          <w:sz w:val="24"/>
          <w:szCs w:val="24"/>
        </w:rPr>
        <w:t xml:space="preserve">sıfatıyla, 6698 Sayılı Kişisel Verilerin Korunması Kanunu (Kanun)’nun 10 ncu maddesi kapsamında, şirket içi lokasyonlarda gerçekleştirilen kamera kayıt sistemleri hakkında </w:t>
      </w:r>
      <w:r w:rsidR="00C37353" w:rsidRPr="00532783">
        <w:rPr>
          <w:rFonts w:ascii="Arial" w:hAnsi="Arial" w:cs="Arial"/>
          <w:b/>
          <w:bCs/>
          <w:sz w:val="24"/>
          <w:szCs w:val="24"/>
        </w:rPr>
        <w:t>“A</w:t>
      </w:r>
      <w:r w:rsidRPr="00532783">
        <w:rPr>
          <w:rFonts w:ascii="Arial" w:hAnsi="Arial" w:cs="Arial"/>
          <w:b/>
          <w:bCs/>
          <w:sz w:val="24"/>
          <w:szCs w:val="24"/>
        </w:rPr>
        <w:t xml:space="preserve">ydınlatma </w:t>
      </w:r>
      <w:r w:rsidR="00C37353" w:rsidRPr="00532783">
        <w:rPr>
          <w:rFonts w:ascii="Arial" w:hAnsi="Arial" w:cs="Arial"/>
          <w:b/>
          <w:bCs/>
          <w:sz w:val="24"/>
          <w:szCs w:val="24"/>
        </w:rPr>
        <w:t>Y</w:t>
      </w:r>
      <w:r w:rsidRPr="00532783">
        <w:rPr>
          <w:rFonts w:ascii="Arial" w:hAnsi="Arial" w:cs="Arial"/>
          <w:b/>
          <w:bCs/>
          <w:sz w:val="24"/>
          <w:szCs w:val="24"/>
        </w:rPr>
        <w:t>ükümlülüğü”</w:t>
      </w:r>
      <w:r w:rsidRPr="00532783">
        <w:rPr>
          <w:rFonts w:ascii="Arial" w:hAnsi="Arial" w:cs="Arial"/>
          <w:sz w:val="24"/>
          <w:szCs w:val="24"/>
        </w:rPr>
        <w:t> nün yerine getirilmesi amacıyla hazırlanmıştır.</w:t>
      </w:r>
    </w:p>
    <w:p w:rsidR="00C37353" w:rsidRPr="00532783" w:rsidRDefault="00C37353" w:rsidP="00C37353">
      <w:pPr>
        <w:tabs>
          <w:tab w:val="left" w:pos="709"/>
        </w:tabs>
        <w:jc w:val="both"/>
        <w:rPr>
          <w:rFonts w:ascii="Arial" w:hAnsi="Arial" w:cs="Arial"/>
          <w:sz w:val="24"/>
          <w:szCs w:val="24"/>
        </w:rPr>
      </w:pPr>
    </w:p>
    <w:p w:rsidR="00EF3C0A" w:rsidRPr="00532783" w:rsidRDefault="00EF3C0A" w:rsidP="00C37353">
      <w:pPr>
        <w:tabs>
          <w:tab w:val="left" w:pos="709"/>
        </w:tabs>
        <w:jc w:val="both"/>
        <w:rPr>
          <w:rFonts w:ascii="Arial" w:hAnsi="Arial" w:cs="Arial"/>
          <w:sz w:val="24"/>
          <w:szCs w:val="24"/>
        </w:rPr>
      </w:pPr>
      <w:r w:rsidRPr="00532783">
        <w:rPr>
          <w:rFonts w:ascii="Arial" w:hAnsi="Arial" w:cs="Arial"/>
          <w:sz w:val="24"/>
          <w:szCs w:val="24"/>
        </w:rPr>
        <w:t>Bilgilendirme metninde yer alan aşağıdaki terimlerin anlamları, 6698 Sayılı Kanun, bu Kanuna ilişkin çıkarılan Yönetmelikler ve Tebliğlerde belirtilen tanımları ifade etmekte olup aşağıdaki şekildedir.</w:t>
      </w:r>
    </w:p>
    <w:p w:rsidR="00EF3C0A" w:rsidRPr="00532783" w:rsidRDefault="00EF3C0A" w:rsidP="00EF3C0A">
      <w:pPr>
        <w:tabs>
          <w:tab w:val="left" w:pos="709"/>
        </w:tabs>
        <w:ind w:left="709"/>
        <w:jc w:val="both"/>
        <w:rPr>
          <w:rFonts w:ascii="Arial" w:hAnsi="Arial" w:cs="Arial"/>
          <w:sz w:val="24"/>
          <w:szCs w:val="24"/>
        </w:rPr>
      </w:pPr>
    </w:p>
    <w:p w:rsidR="00EF3C0A" w:rsidRPr="00532783" w:rsidRDefault="00C37353" w:rsidP="00C37353">
      <w:pPr>
        <w:jc w:val="both"/>
        <w:rPr>
          <w:rFonts w:ascii="Arial" w:hAnsi="Arial" w:cs="Arial"/>
          <w:b/>
          <w:sz w:val="24"/>
          <w:szCs w:val="24"/>
        </w:rPr>
      </w:pPr>
      <w:r w:rsidRPr="00532783">
        <w:rPr>
          <w:rFonts w:ascii="Arial" w:hAnsi="Arial" w:cs="Arial"/>
          <w:b/>
          <w:sz w:val="24"/>
          <w:szCs w:val="24"/>
        </w:rPr>
        <w:t>2.</w:t>
      </w:r>
      <w:r w:rsidR="00EF3C0A" w:rsidRPr="00532783">
        <w:rPr>
          <w:rFonts w:ascii="Arial" w:hAnsi="Arial" w:cs="Arial"/>
          <w:b/>
          <w:sz w:val="24"/>
          <w:szCs w:val="24"/>
        </w:rPr>
        <w:t>VERİ SORUMLUSUNA İLİŞKİN BİLGİLER</w:t>
      </w:r>
    </w:p>
    <w:p w:rsidR="00C37353" w:rsidRPr="00532783" w:rsidRDefault="00C37353" w:rsidP="00C37353">
      <w:pPr>
        <w:jc w:val="both"/>
        <w:rPr>
          <w:rFonts w:ascii="Arial" w:hAnsi="Arial" w:cs="Arial"/>
          <w:b/>
          <w:sz w:val="24"/>
          <w:szCs w:val="24"/>
        </w:rPr>
      </w:pPr>
    </w:p>
    <w:p w:rsidR="00EF3C0A" w:rsidRPr="00532783" w:rsidRDefault="00C72FC4" w:rsidP="00C37353">
      <w:pPr>
        <w:jc w:val="both"/>
        <w:rPr>
          <w:rFonts w:ascii="Arial" w:hAnsi="Arial" w:cs="Arial"/>
          <w:sz w:val="24"/>
          <w:szCs w:val="24"/>
        </w:rPr>
      </w:pPr>
      <w:r w:rsidRPr="00532783">
        <w:rPr>
          <w:rFonts w:ascii="Arial" w:hAnsi="Arial" w:cs="Arial"/>
          <w:b/>
          <w:sz w:val="24"/>
          <w:szCs w:val="24"/>
        </w:rPr>
        <w:t>MERSİN TEKNOPARK</w:t>
      </w:r>
      <w:r w:rsidR="00EF3C0A" w:rsidRPr="00532783">
        <w:rPr>
          <w:rFonts w:ascii="Arial" w:hAnsi="Arial" w:cs="Arial"/>
          <w:sz w:val="24"/>
          <w:szCs w:val="24"/>
        </w:rPr>
        <w:t xml:space="preserve">, Türkiye’de yerleşik, tüzel kişiliği olan bir sermaye şirketi olarak faaliyetlerini yürütmektedir. Veri sorumlusu olarak </w:t>
      </w:r>
      <w:r w:rsidRPr="00532783">
        <w:rPr>
          <w:rFonts w:ascii="Arial" w:hAnsi="Arial" w:cs="Arial"/>
          <w:b/>
          <w:sz w:val="24"/>
          <w:szCs w:val="24"/>
        </w:rPr>
        <w:t>MERSİN TEKNOPARK</w:t>
      </w:r>
      <w:r w:rsidR="00C37353" w:rsidRPr="00532783">
        <w:rPr>
          <w:rFonts w:ascii="Arial" w:hAnsi="Arial" w:cs="Arial"/>
          <w:sz w:val="24"/>
          <w:szCs w:val="24"/>
        </w:rPr>
        <w:t xml:space="preserve"> </w:t>
      </w:r>
      <w:r w:rsidR="00EF3C0A" w:rsidRPr="00532783">
        <w:rPr>
          <w:rFonts w:ascii="Arial" w:hAnsi="Arial" w:cs="Arial"/>
          <w:sz w:val="24"/>
          <w:szCs w:val="24"/>
        </w:rPr>
        <w:t>hakkında bilgiler aşağıda belirtildiği şekildedir.</w:t>
      </w:r>
    </w:p>
    <w:p w:rsidR="00C37353" w:rsidRPr="00532783" w:rsidRDefault="00C37353" w:rsidP="00C37353">
      <w:pPr>
        <w:jc w:val="both"/>
        <w:rPr>
          <w:rFonts w:ascii="Arial" w:hAnsi="Arial" w:cs="Arial"/>
          <w:b/>
          <w:sz w:val="24"/>
          <w:szCs w:val="24"/>
          <w:u w:val="single"/>
        </w:rPr>
      </w:pPr>
    </w:p>
    <w:p w:rsidR="00EF3C0A" w:rsidRPr="00532783" w:rsidRDefault="00EF3C0A" w:rsidP="00C37353">
      <w:pPr>
        <w:jc w:val="both"/>
        <w:rPr>
          <w:rFonts w:ascii="Arial" w:hAnsi="Arial" w:cs="Arial"/>
          <w:b/>
          <w:sz w:val="24"/>
          <w:szCs w:val="24"/>
          <w:u w:val="single"/>
        </w:rPr>
      </w:pPr>
      <w:r w:rsidRPr="00532783">
        <w:rPr>
          <w:rFonts w:ascii="Arial" w:hAnsi="Arial" w:cs="Arial"/>
          <w:b/>
          <w:sz w:val="24"/>
          <w:szCs w:val="24"/>
          <w:u w:val="single"/>
        </w:rPr>
        <w:t>Veri Sorumlusunun;</w:t>
      </w:r>
    </w:p>
    <w:p w:rsidR="00C37353" w:rsidRPr="00532783" w:rsidRDefault="00C37353" w:rsidP="00C37353">
      <w:pPr>
        <w:jc w:val="both"/>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89"/>
        <w:gridCol w:w="6887"/>
      </w:tblGrid>
      <w:tr w:rsidR="00C37353" w:rsidRPr="00532783" w:rsidTr="00930023">
        <w:trPr>
          <w:trHeight w:val="879"/>
        </w:trPr>
        <w:tc>
          <w:tcPr>
            <w:tcW w:w="361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sz w:val="24"/>
                <w:szCs w:val="24"/>
              </w:rPr>
              <w:t>Ünvanı</w:t>
            </w:r>
          </w:p>
        </w:tc>
        <w:tc>
          <w:tcPr>
            <w:tcW w:w="692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b/>
                <w:sz w:val="24"/>
                <w:szCs w:val="24"/>
              </w:rPr>
              <w:t>MERSİN TEKNOLOJİ GELİŞTİRME BÖLGESİ KURUM VE İŞLETİCİ TİCARET ANONİM ŞİRKETİ</w:t>
            </w:r>
            <w:r w:rsidRPr="00532783">
              <w:rPr>
                <w:rFonts w:ascii="Arial" w:hAnsi="Arial" w:cs="Arial"/>
                <w:color w:val="333333"/>
                <w:sz w:val="24"/>
                <w:szCs w:val="24"/>
              </w:rPr>
              <w:t> </w:t>
            </w:r>
            <w:r w:rsidRPr="00532783">
              <w:rPr>
                <w:rFonts w:ascii="Arial" w:hAnsi="Arial" w:cs="Arial"/>
                <w:b/>
                <w:color w:val="333333"/>
                <w:sz w:val="24"/>
                <w:szCs w:val="24"/>
              </w:rPr>
              <w:t> </w:t>
            </w:r>
          </w:p>
        </w:tc>
      </w:tr>
      <w:tr w:rsidR="00C37353" w:rsidRPr="00532783" w:rsidTr="00930023">
        <w:trPr>
          <w:trHeight w:val="586"/>
        </w:trPr>
        <w:tc>
          <w:tcPr>
            <w:tcW w:w="361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sz w:val="24"/>
                <w:szCs w:val="24"/>
              </w:rPr>
              <w:t>Adresi</w:t>
            </w:r>
          </w:p>
        </w:tc>
        <w:tc>
          <w:tcPr>
            <w:tcW w:w="6927" w:type="dxa"/>
            <w:shd w:val="clear" w:color="auto" w:fill="auto"/>
            <w:tcMar>
              <w:top w:w="0" w:type="dxa"/>
              <w:left w:w="0" w:type="dxa"/>
              <w:bottom w:w="0" w:type="dxa"/>
              <w:right w:w="0" w:type="dxa"/>
            </w:tcMar>
            <w:vAlign w:val="center"/>
            <w:hideMark/>
          </w:tcPr>
          <w:p w:rsidR="00C37353" w:rsidRPr="00532783" w:rsidRDefault="00C37353" w:rsidP="00C37353">
            <w:pPr>
              <w:pStyle w:val="NormalWeb"/>
              <w:spacing w:before="0" w:beforeAutospacing="0" w:after="0" w:afterAutospacing="0"/>
              <w:jc w:val="both"/>
              <w:rPr>
                <w:rFonts w:ascii="Arial" w:hAnsi="Arial" w:cs="Arial"/>
              </w:rPr>
            </w:pPr>
            <w:r w:rsidRPr="00532783">
              <w:rPr>
                <w:rFonts w:ascii="Arial" w:hAnsi="Arial" w:cs="Arial"/>
                <w:shd w:val="clear" w:color="auto" w:fill="FFFFFF"/>
              </w:rPr>
              <w:t>Mersin Üniversitesi Çiftlikköy Kampüsü Teknopark İdari Binası 33343 / Mersin / TÜRKİYE</w:t>
            </w:r>
          </w:p>
        </w:tc>
      </w:tr>
      <w:tr w:rsidR="00C37353" w:rsidRPr="00532783" w:rsidTr="00930023">
        <w:trPr>
          <w:trHeight w:val="293"/>
        </w:trPr>
        <w:tc>
          <w:tcPr>
            <w:tcW w:w="361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sz w:val="24"/>
                <w:szCs w:val="24"/>
              </w:rPr>
              <w:t>Telefonu</w:t>
            </w:r>
          </w:p>
        </w:tc>
        <w:tc>
          <w:tcPr>
            <w:tcW w:w="692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color w:val="000000"/>
                <w:sz w:val="24"/>
                <w:szCs w:val="24"/>
                <w:shd w:val="clear" w:color="auto" w:fill="F6F6F6"/>
              </w:rPr>
              <w:t xml:space="preserve"> +90 324 361 07 77</w:t>
            </w:r>
          </w:p>
        </w:tc>
      </w:tr>
      <w:tr w:rsidR="00C37353" w:rsidRPr="00532783" w:rsidTr="00930023">
        <w:trPr>
          <w:trHeight w:val="293"/>
        </w:trPr>
        <w:tc>
          <w:tcPr>
            <w:tcW w:w="361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sz w:val="24"/>
                <w:szCs w:val="24"/>
              </w:rPr>
              <w:t>Fax</w:t>
            </w:r>
          </w:p>
        </w:tc>
        <w:tc>
          <w:tcPr>
            <w:tcW w:w="692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color w:val="000000"/>
                <w:sz w:val="24"/>
                <w:szCs w:val="24"/>
                <w:shd w:val="clear" w:color="auto" w:fill="F6F6F6"/>
              </w:rPr>
              <w:t> +90 324 361 07 70</w:t>
            </w:r>
          </w:p>
        </w:tc>
      </w:tr>
      <w:tr w:rsidR="00C37353" w:rsidRPr="00532783" w:rsidTr="00930023">
        <w:trPr>
          <w:trHeight w:val="293"/>
        </w:trPr>
        <w:tc>
          <w:tcPr>
            <w:tcW w:w="361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sz w:val="24"/>
                <w:szCs w:val="24"/>
              </w:rPr>
              <w:t>E-posta adresi</w:t>
            </w:r>
          </w:p>
        </w:tc>
        <w:tc>
          <w:tcPr>
            <w:tcW w:w="6927" w:type="dxa"/>
            <w:shd w:val="clear" w:color="auto" w:fill="auto"/>
            <w:tcMar>
              <w:top w:w="0" w:type="dxa"/>
              <w:left w:w="0" w:type="dxa"/>
              <w:bottom w:w="0" w:type="dxa"/>
              <w:right w:w="0" w:type="dxa"/>
            </w:tcMar>
            <w:vAlign w:val="center"/>
            <w:hideMark/>
          </w:tcPr>
          <w:p w:rsidR="00C37353" w:rsidRPr="00532783" w:rsidRDefault="00C37353" w:rsidP="00C37353">
            <w:pPr>
              <w:rPr>
                <w:rFonts w:ascii="Arial" w:hAnsi="Arial" w:cs="Arial"/>
                <w:sz w:val="24"/>
                <w:szCs w:val="24"/>
              </w:rPr>
            </w:pPr>
            <w:hyperlink r:id="rId7" w:history="1">
              <w:r w:rsidRPr="00532783">
                <w:rPr>
                  <w:rStyle w:val="Kpr"/>
                  <w:rFonts w:ascii="Arial" w:hAnsi="Arial" w:cs="Arial"/>
                  <w:sz w:val="24"/>
                  <w:szCs w:val="24"/>
                </w:rPr>
                <w:t>info@technoscope.com.tr</w:t>
              </w:r>
            </w:hyperlink>
          </w:p>
        </w:tc>
      </w:tr>
      <w:tr w:rsidR="00C37353" w:rsidRPr="00532783" w:rsidTr="00930023">
        <w:trPr>
          <w:trHeight w:val="283"/>
        </w:trPr>
        <w:tc>
          <w:tcPr>
            <w:tcW w:w="3617" w:type="dxa"/>
            <w:shd w:val="clear" w:color="auto" w:fill="auto"/>
            <w:tcMar>
              <w:top w:w="0" w:type="dxa"/>
              <w:left w:w="0" w:type="dxa"/>
              <w:bottom w:w="0" w:type="dxa"/>
              <w:right w:w="0" w:type="dxa"/>
            </w:tcMar>
            <w:vAlign w:val="center"/>
            <w:hideMark/>
          </w:tcPr>
          <w:p w:rsidR="00C37353" w:rsidRPr="00532783" w:rsidRDefault="00C37353" w:rsidP="00C37353">
            <w:pPr>
              <w:jc w:val="both"/>
              <w:rPr>
                <w:rFonts w:ascii="Arial" w:hAnsi="Arial" w:cs="Arial"/>
                <w:sz w:val="24"/>
                <w:szCs w:val="24"/>
              </w:rPr>
            </w:pPr>
            <w:r w:rsidRPr="00532783">
              <w:rPr>
                <w:rFonts w:ascii="Arial" w:hAnsi="Arial" w:cs="Arial"/>
                <w:sz w:val="24"/>
                <w:szCs w:val="24"/>
              </w:rPr>
              <w:t>Kayıtlı Elekt. Posta (KEP)</w:t>
            </w:r>
          </w:p>
        </w:tc>
        <w:tc>
          <w:tcPr>
            <w:tcW w:w="6927" w:type="dxa"/>
            <w:shd w:val="clear" w:color="auto" w:fill="auto"/>
            <w:tcMar>
              <w:top w:w="0" w:type="dxa"/>
              <w:left w:w="0" w:type="dxa"/>
              <w:bottom w:w="0" w:type="dxa"/>
              <w:right w:w="0" w:type="dxa"/>
            </w:tcMar>
            <w:vAlign w:val="center"/>
            <w:hideMark/>
          </w:tcPr>
          <w:p w:rsidR="00C37353" w:rsidRPr="00532783" w:rsidRDefault="00B57537" w:rsidP="00B57537">
            <w:pPr>
              <w:rPr>
                <w:rFonts w:ascii="Arial" w:hAnsi="Arial" w:cs="Arial"/>
                <w:sz w:val="24"/>
                <w:szCs w:val="24"/>
              </w:rPr>
            </w:pPr>
            <w:hyperlink r:id="rId8" w:history="1">
              <w:r w:rsidRPr="00532783">
                <w:rPr>
                  <w:rStyle w:val="Kpr"/>
                  <w:rFonts w:ascii="Arial" w:hAnsi="Arial" w:cs="Arial"/>
                  <w:sz w:val="24"/>
                  <w:szCs w:val="24"/>
                </w:rPr>
                <w:t>mersinteknopark@hs04.kep.tr</w:t>
              </w:r>
            </w:hyperlink>
          </w:p>
        </w:tc>
      </w:tr>
    </w:tbl>
    <w:p w:rsidR="00EF3C0A" w:rsidRPr="00532783" w:rsidRDefault="00EF3C0A" w:rsidP="00EF3C0A">
      <w:pPr>
        <w:ind w:left="284"/>
        <w:jc w:val="both"/>
        <w:rPr>
          <w:rFonts w:ascii="Arial" w:hAnsi="Arial" w:cs="Arial"/>
          <w:b/>
          <w:bCs/>
          <w:sz w:val="24"/>
          <w:szCs w:val="24"/>
        </w:rPr>
      </w:pPr>
    </w:p>
    <w:p w:rsidR="00EF3C0A" w:rsidRPr="00532783" w:rsidRDefault="00930023" w:rsidP="00930023">
      <w:pPr>
        <w:jc w:val="both"/>
        <w:rPr>
          <w:rFonts w:ascii="Arial" w:hAnsi="Arial" w:cs="Arial"/>
          <w:b/>
          <w:sz w:val="24"/>
          <w:szCs w:val="24"/>
        </w:rPr>
      </w:pPr>
      <w:r w:rsidRPr="00532783">
        <w:rPr>
          <w:rFonts w:ascii="Arial" w:hAnsi="Arial" w:cs="Arial"/>
          <w:b/>
          <w:sz w:val="24"/>
          <w:szCs w:val="24"/>
        </w:rPr>
        <w:t>3.</w:t>
      </w:r>
      <w:r w:rsidR="00EF3C0A" w:rsidRPr="00532783">
        <w:rPr>
          <w:rFonts w:ascii="Arial" w:hAnsi="Arial" w:cs="Arial"/>
          <w:b/>
          <w:sz w:val="24"/>
          <w:szCs w:val="24"/>
        </w:rPr>
        <w:t>VERİ SORUMLUSUNUN YÜKÜMLÜLÜKLERİ</w:t>
      </w:r>
    </w:p>
    <w:p w:rsidR="00930023" w:rsidRPr="00532783" w:rsidRDefault="00930023" w:rsidP="00930023">
      <w:pPr>
        <w:jc w:val="both"/>
        <w:rPr>
          <w:rFonts w:ascii="Arial" w:hAnsi="Arial" w:cs="Arial"/>
          <w:b/>
          <w:sz w:val="24"/>
          <w:szCs w:val="24"/>
        </w:rPr>
      </w:pPr>
    </w:p>
    <w:p w:rsidR="00EF3C0A" w:rsidRPr="00532783" w:rsidRDefault="00C72FC4" w:rsidP="00930023">
      <w:pPr>
        <w:jc w:val="both"/>
        <w:rPr>
          <w:rFonts w:ascii="Arial" w:hAnsi="Arial" w:cs="Arial"/>
          <w:b/>
          <w:sz w:val="24"/>
          <w:szCs w:val="24"/>
        </w:rPr>
      </w:pPr>
      <w:r w:rsidRPr="00532783">
        <w:rPr>
          <w:rFonts w:ascii="Arial" w:hAnsi="Arial" w:cs="Arial"/>
          <w:b/>
          <w:sz w:val="24"/>
          <w:szCs w:val="24"/>
        </w:rPr>
        <w:t>MERSİN TEKNOPARK</w:t>
      </w:r>
      <w:r w:rsidR="00EF3C0A" w:rsidRPr="00532783">
        <w:rPr>
          <w:rFonts w:ascii="Arial" w:hAnsi="Arial" w:cs="Arial"/>
          <w:sz w:val="24"/>
          <w:szCs w:val="24"/>
        </w:rPr>
        <w:t>, ilgili kişileri aydınlatma yükümlülüğü kapsamında ilgili kişilere hangi verilerin, ne amaçla işleneceği, nasıl toplandığı, kimlere aktarılabileceği, verisi aktarılan kişinin haklarının ne olduğu başta olmak üzere Kanunun emretmiş olduğu tüm yükümlülükleri yerine getirecek olup işbu verileri güvenli şekilde saklayacaktır.</w:t>
      </w:r>
    </w:p>
    <w:p w:rsidR="00EF3C0A" w:rsidRPr="00532783" w:rsidRDefault="00EF3C0A" w:rsidP="00EF3C0A">
      <w:pPr>
        <w:ind w:left="567"/>
        <w:jc w:val="both"/>
        <w:rPr>
          <w:rFonts w:ascii="Arial" w:hAnsi="Arial" w:cs="Arial"/>
          <w:sz w:val="24"/>
          <w:szCs w:val="24"/>
        </w:rPr>
      </w:pPr>
    </w:p>
    <w:p w:rsidR="00EF3C0A" w:rsidRPr="00532783" w:rsidRDefault="00930023" w:rsidP="00930023">
      <w:pPr>
        <w:jc w:val="both"/>
        <w:rPr>
          <w:rFonts w:ascii="Arial" w:hAnsi="Arial" w:cs="Arial"/>
          <w:b/>
          <w:sz w:val="24"/>
          <w:szCs w:val="24"/>
        </w:rPr>
      </w:pPr>
      <w:r w:rsidRPr="00532783">
        <w:rPr>
          <w:rFonts w:ascii="Arial" w:hAnsi="Arial" w:cs="Arial"/>
          <w:b/>
          <w:sz w:val="24"/>
          <w:szCs w:val="24"/>
        </w:rPr>
        <w:t>4.</w:t>
      </w:r>
      <w:r w:rsidR="00EF3C0A" w:rsidRPr="00532783">
        <w:rPr>
          <w:rFonts w:ascii="Arial" w:hAnsi="Arial" w:cs="Arial"/>
          <w:b/>
          <w:sz w:val="24"/>
          <w:szCs w:val="24"/>
        </w:rPr>
        <w:t>İŞLENECEK KİŞİSEL VERİLER</w:t>
      </w:r>
    </w:p>
    <w:p w:rsidR="00930023" w:rsidRPr="00532783" w:rsidRDefault="00930023" w:rsidP="00930023">
      <w:pPr>
        <w:jc w:val="both"/>
        <w:rPr>
          <w:rFonts w:ascii="Arial" w:hAnsi="Arial" w:cs="Arial"/>
          <w:b/>
          <w:sz w:val="24"/>
          <w:szCs w:val="24"/>
        </w:rPr>
      </w:pPr>
    </w:p>
    <w:p w:rsidR="00EF3C0A" w:rsidRPr="00532783" w:rsidRDefault="00C72FC4" w:rsidP="00930023">
      <w:pPr>
        <w:jc w:val="both"/>
        <w:rPr>
          <w:rFonts w:ascii="Arial" w:hAnsi="Arial" w:cs="Arial"/>
          <w:b/>
          <w:sz w:val="24"/>
          <w:szCs w:val="24"/>
        </w:rPr>
      </w:pPr>
      <w:r w:rsidRPr="00532783">
        <w:rPr>
          <w:rFonts w:ascii="Arial" w:hAnsi="Arial" w:cs="Arial"/>
          <w:b/>
          <w:sz w:val="24"/>
          <w:szCs w:val="24"/>
        </w:rPr>
        <w:t>MERSİN TEKNOPARK</w:t>
      </w:r>
      <w:r w:rsidR="00930023" w:rsidRPr="00532783">
        <w:rPr>
          <w:rFonts w:ascii="Arial" w:hAnsi="Arial" w:cs="Arial"/>
          <w:sz w:val="24"/>
          <w:szCs w:val="24"/>
        </w:rPr>
        <w:t xml:space="preserve"> </w:t>
      </w:r>
      <w:r w:rsidR="00EF3C0A" w:rsidRPr="00532783">
        <w:rPr>
          <w:rFonts w:ascii="Arial" w:hAnsi="Arial" w:cs="Arial"/>
          <w:sz w:val="24"/>
          <w:szCs w:val="24"/>
        </w:rPr>
        <w:t>tarafından işlenecek kişisel veriler aşağıda belirtilmiş olup kanunların gerekli kıldığı ve/veya ihtiyaç duyulduğu hallerde bu bilgilere yenileri ilave edilebilir ve/veya değişiklik yapılabilir.</w:t>
      </w:r>
    </w:p>
    <w:p w:rsidR="00930023" w:rsidRPr="00532783" w:rsidRDefault="00930023" w:rsidP="00930023">
      <w:pPr>
        <w:jc w:val="both"/>
        <w:rPr>
          <w:rFonts w:ascii="Arial" w:hAnsi="Arial" w:cs="Arial"/>
          <w:sz w:val="24"/>
          <w:szCs w:val="24"/>
        </w:rPr>
      </w:pPr>
    </w:p>
    <w:p w:rsidR="00EF3C0A" w:rsidRPr="00532783" w:rsidRDefault="00EF3C0A" w:rsidP="00930023">
      <w:pPr>
        <w:jc w:val="both"/>
        <w:rPr>
          <w:rFonts w:ascii="Arial" w:hAnsi="Arial" w:cs="Arial"/>
          <w:b/>
          <w:sz w:val="24"/>
          <w:szCs w:val="24"/>
        </w:rPr>
      </w:pPr>
      <w:r w:rsidRPr="00532783">
        <w:rPr>
          <w:rFonts w:ascii="Arial" w:hAnsi="Arial" w:cs="Arial"/>
          <w:sz w:val="24"/>
          <w:szCs w:val="24"/>
        </w:rPr>
        <w:t>Veri işlemeye konu edilen kişisel veriler;</w:t>
      </w:r>
    </w:p>
    <w:p w:rsidR="00EF3C0A" w:rsidRPr="00532783" w:rsidRDefault="00EF3C0A" w:rsidP="006A2520">
      <w:pPr>
        <w:pStyle w:val="ListeParagraf"/>
        <w:numPr>
          <w:ilvl w:val="0"/>
          <w:numId w:val="1"/>
        </w:numPr>
        <w:spacing w:after="0" w:line="240" w:lineRule="auto"/>
        <w:ind w:left="993" w:hanging="142"/>
        <w:jc w:val="both"/>
        <w:rPr>
          <w:rFonts w:ascii="Arial" w:eastAsia="Times New Roman" w:hAnsi="Arial" w:cs="Arial"/>
          <w:sz w:val="24"/>
          <w:szCs w:val="24"/>
          <w:lang w:eastAsia="tr-TR"/>
        </w:rPr>
      </w:pPr>
      <w:r w:rsidRPr="00532783">
        <w:rPr>
          <w:rFonts w:ascii="Arial" w:eastAsia="Times New Roman" w:hAnsi="Arial" w:cs="Arial"/>
          <w:sz w:val="24"/>
          <w:szCs w:val="24"/>
          <w:lang w:eastAsia="tr-TR"/>
        </w:rPr>
        <w:t>İşyeri içerisinde belli lokasyonlarda bulunan sesli ve/veya görüntülü kamera kayıtları</w:t>
      </w:r>
    </w:p>
    <w:p w:rsidR="00EF3C0A" w:rsidRPr="00532783" w:rsidRDefault="00EF3C0A" w:rsidP="00EF3C0A">
      <w:pPr>
        <w:pStyle w:val="ListeParagraf"/>
        <w:spacing w:after="0" w:line="240" w:lineRule="auto"/>
        <w:ind w:left="993"/>
        <w:jc w:val="both"/>
        <w:rPr>
          <w:rFonts w:ascii="Arial" w:eastAsia="Times New Roman" w:hAnsi="Arial" w:cs="Arial"/>
          <w:sz w:val="24"/>
          <w:szCs w:val="24"/>
          <w:lang w:eastAsia="tr-TR"/>
        </w:rPr>
      </w:pPr>
    </w:p>
    <w:p w:rsidR="00532783" w:rsidRDefault="00532783" w:rsidP="00930023">
      <w:pPr>
        <w:jc w:val="both"/>
        <w:rPr>
          <w:rFonts w:ascii="Arial" w:hAnsi="Arial" w:cs="Arial"/>
          <w:b/>
          <w:sz w:val="24"/>
          <w:szCs w:val="24"/>
        </w:rPr>
      </w:pPr>
    </w:p>
    <w:p w:rsidR="00532783" w:rsidRDefault="00532783" w:rsidP="00930023">
      <w:pPr>
        <w:jc w:val="both"/>
        <w:rPr>
          <w:rFonts w:ascii="Arial" w:hAnsi="Arial" w:cs="Arial"/>
          <w:b/>
          <w:sz w:val="24"/>
          <w:szCs w:val="24"/>
        </w:rPr>
      </w:pPr>
    </w:p>
    <w:p w:rsidR="00532783" w:rsidRDefault="00532783" w:rsidP="00930023">
      <w:pPr>
        <w:jc w:val="both"/>
        <w:rPr>
          <w:rFonts w:ascii="Arial" w:hAnsi="Arial" w:cs="Arial"/>
          <w:b/>
          <w:sz w:val="24"/>
          <w:szCs w:val="24"/>
        </w:rPr>
      </w:pPr>
    </w:p>
    <w:p w:rsidR="00EF3C0A" w:rsidRPr="00532783" w:rsidRDefault="00930023" w:rsidP="00930023">
      <w:pPr>
        <w:jc w:val="both"/>
        <w:rPr>
          <w:rFonts w:ascii="Arial" w:hAnsi="Arial" w:cs="Arial"/>
          <w:b/>
          <w:sz w:val="24"/>
          <w:szCs w:val="24"/>
        </w:rPr>
      </w:pPr>
      <w:r w:rsidRPr="00532783">
        <w:rPr>
          <w:rFonts w:ascii="Arial" w:hAnsi="Arial" w:cs="Arial"/>
          <w:b/>
          <w:sz w:val="24"/>
          <w:szCs w:val="24"/>
        </w:rPr>
        <w:lastRenderedPageBreak/>
        <w:t>5.</w:t>
      </w:r>
      <w:r w:rsidR="00EF3C0A" w:rsidRPr="00532783">
        <w:rPr>
          <w:rFonts w:ascii="Arial" w:hAnsi="Arial" w:cs="Arial"/>
          <w:b/>
          <w:sz w:val="24"/>
          <w:szCs w:val="24"/>
        </w:rPr>
        <w:t>KAMERA KAYITLARININ ELDE EDİLME YÖNTEMLERİ</w:t>
      </w:r>
    </w:p>
    <w:p w:rsidR="00930023" w:rsidRPr="00532783" w:rsidRDefault="00930023" w:rsidP="00930023">
      <w:pPr>
        <w:jc w:val="both"/>
        <w:rPr>
          <w:rFonts w:ascii="Arial" w:hAnsi="Arial" w:cs="Arial"/>
          <w:sz w:val="24"/>
          <w:szCs w:val="24"/>
        </w:rPr>
      </w:pPr>
    </w:p>
    <w:p w:rsidR="00EF3C0A" w:rsidRPr="00532783" w:rsidRDefault="00EF3C0A" w:rsidP="00930023">
      <w:pPr>
        <w:jc w:val="both"/>
        <w:rPr>
          <w:rFonts w:ascii="Arial" w:hAnsi="Arial" w:cs="Arial"/>
          <w:b/>
          <w:sz w:val="24"/>
          <w:szCs w:val="24"/>
        </w:rPr>
      </w:pPr>
      <w:r w:rsidRPr="00532783">
        <w:rPr>
          <w:rFonts w:ascii="Arial" w:hAnsi="Arial" w:cs="Arial"/>
          <w:sz w:val="24"/>
          <w:szCs w:val="24"/>
        </w:rPr>
        <w:t xml:space="preserve">Kamera kaydı </w:t>
      </w:r>
      <w:r w:rsidR="00787708" w:rsidRPr="00532783">
        <w:rPr>
          <w:rFonts w:ascii="Arial" w:hAnsi="Arial" w:cs="Arial"/>
          <w:sz w:val="24"/>
          <w:szCs w:val="24"/>
        </w:rPr>
        <w:t>Teknopark’ın</w:t>
      </w:r>
      <w:r w:rsidRPr="00532783">
        <w:rPr>
          <w:rFonts w:ascii="Arial" w:hAnsi="Arial" w:cs="Arial"/>
          <w:sz w:val="24"/>
          <w:szCs w:val="24"/>
        </w:rPr>
        <w:t xml:space="preserve"> içerisinde belli lokasyonlarında bulunan kameralar ile 7 gün 24 saat süre ile temin edilebilmektedir.</w:t>
      </w:r>
    </w:p>
    <w:p w:rsidR="00EF3C0A" w:rsidRPr="00532783" w:rsidRDefault="00EF3C0A" w:rsidP="00EF3C0A">
      <w:pPr>
        <w:ind w:left="567"/>
        <w:jc w:val="both"/>
        <w:rPr>
          <w:rFonts w:ascii="Arial" w:hAnsi="Arial" w:cs="Arial"/>
          <w:sz w:val="24"/>
          <w:szCs w:val="24"/>
        </w:rPr>
      </w:pPr>
    </w:p>
    <w:p w:rsidR="00EF3C0A" w:rsidRPr="00532783" w:rsidRDefault="00930023" w:rsidP="00930023">
      <w:pPr>
        <w:jc w:val="both"/>
        <w:rPr>
          <w:rFonts w:ascii="Arial" w:hAnsi="Arial" w:cs="Arial"/>
          <w:b/>
          <w:sz w:val="24"/>
          <w:szCs w:val="24"/>
        </w:rPr>
      </w:pPr>
      <w:r w:rsidRPr="00532783">
        <w:rPr>
          <w:rFonts w:ascii="Arial" w:hAnsi="Arial" w:cs="Arial"/>
          <w:b/>
          <w:sz w:val="24"/>
          <w:szCs w:val="24"/>
        </w:rPr>
        <w:t>6.</w:t>
      </w:r>
      <w:r w:rsidR="00EF3C0A" w:rsidRPr="00532783">
        <w:rPr>
          <w:rFonts w:ascii="Arial" w:hAnsi="Arial" w:cs="Arial"/>
          <w:b/>
          <w:sz w:val="24"/>
          <w:szCs w:val="24"/>
        </w:rPr>
        <w:t>KAMERA KAYITLARININ İŞLENME AMACI</w:t>
      </w:r>
    </w:p>
    <w:p w:rsidR="00930023" w:rsidRPr="00532783" w:rsidRDefault="00930023" w:rsidP="00930023">
      <w:pPr>
        <w:jc w:val="both"/>
        <w:rPr>
          <w:rFonts w:ascii="Arial" w:hAnsi="Arial" w:cs="Arial"/>
          <w:b/>
          <w:sz w:val="24"/>
          <w:szCs w:val="24"/>
        </w:rPr>
      </w:pPr>
    </w:p>
    <w:p w:rsidR="00EF3C0A" w:rsidRPr="00532783" w:rsidRDefault="00787708" w:rsidP="00930023">
      <w:pPr>
        <w:jc w:val="both"/>
        <w:rPr>
          <w:rFonts w:ascii="Arial" w:hAnsi="Arial" w:cs="Arial"/>
          <w:sz w:val="24"/>
          <w:szCs w:val="24"/>
        </w:rPr>
      </w:pPr>
      <w:r w:rsidRPr="00532783">
        <w:rPr>
          <w:rFonts w:ascii="Arial" w:hAnsi="Arial" w:cs="Arial"/>
          <w:b/>
          <w:sz w:val="24"/>
          <w:szCs w:val="24"/>
        </w:rPr>
        <w:t>MERSİN TEKNOPARK</w:t>
      </w:r>
      <w:r w:rsidR="00EF3C0A" w:rsidRPr="00532783">
        <w:rPr>
          <w:rFonts w:ascii="Arial" w:hAnsi="Arial" w:cs="Arial"/>
          <w:sz w:val="24"/>
          <w:szCs w:val="24"/>
        </w:rPr>
        <w:t>, kişisel verileri aşağıdaki amaçlar doğrultusunda işlemektedir. Bu amaçlar;</w:t>
      </w:r>
    </w:p>
    <w:p w:rsidR="00787708" w:rsidRPr="00532783" w:rsidRDefault="00787708" w:rsidP="00930023">
      <w:pPr>
        <w:jc w:val="both"/>
        <w:rPr>
          <w:rFonts w:ascii="Arial" w:hAnsi="Arial" w:cs="Arial"/>
          <w:sz w:val="24"/>
          <w:szCs w:val="24"/>
        </w:rPr>
      </w:pPr>
    </w:p>
    <w:p w:rsidR="00EF3C0A" w:rsidRPr="00532783" w:rsidRDefault="00EF3C0A" w:rsidP="006A2520">
      <w:pPr>
        <w:pStyle w:val="ListeParagraf"/>
        <w:numPr>
          <w:ilvl w:val="0"/>
          <w:numId w:val="1"/>
        </w:numPr>
        <w:spacing w:after="0" w:line="240" w:lineRule="auto"/>
        <w:ind w:left="993" w:hanging="142"/>
        <w:jc w:val="both"/>
        <w:rPr>
          <w:rFonts w:ascii="Arial" w:eastAsia="Times New Roman" w:hAnsi="Arial" w:cs="Arial"/>
          <w:sz w:val="24"/>
          <w:szCs w:val="24"/>
          <w:lang w:eastAsia="tr-TR"/>
        </w:rPr>
      </w:pPr>
      <w:r w:rsidRPr="00532783">
        <w:rPr>
          <w:rFonts w:ascii="Arial" w:eastAsia="Times New Roman" w:hAnsi="Arial" w:cs="Arial"/>
          <w:sz w:val="24"/>
          <w:szCs w:val="24"/>
          <w:lang w:eastAsia="tr-TR"/>
        </w:rPr>
        <w:t>İşyeri içi can ve mal güvenliğin sağlanması, bina ve tesislere yapılan giriş ve çıkışların kontrol edilebilmesi,</w:t>
      </w:r>
    </w:p>
    <w:p w:rsidR="00EF3C0A" w:rsidRPr="00532783" w:rsidRDefault="00EF3C0A" w:rsidP="006A2520">
      <w:pPr>
        <w:pStyle w:val="ListeParagraf"/>
        <w:numPr>
          <w:ilvl w:val="0"/>
          <w:numId w:val="1"/>
        </w:numPr>
        <w:spacing w:after="0" w:line="240" w:lineRule="auto"/>
        <w:ind w:left="993" w:hanging="142"/>
        <w:jc w:val="both"/>
        <w:rPr>
          <w:rFonts w:ascii="Arial" w:eastAsia="Times New Roman" w:hAnsi="Arial" w:cs="Arial"/>
          <w:sz w:val="24"/>
          <w:szCs w:val="24"/>
          <w:lang w:eastAsia="tr-TR"/>
        </w:rPr>
      </w:pPr>
      <w:r w:rsidRPr="00532783">
        <w:rPr>
          <w:rFonts w:ascii="Arial" w:eastAsia="Times New Roman" w:hAnsi="Arial" w:cs="Arial"/>
          <w:sz w:val="24"/>
          <w:szCs w:val="24"/>
          <w:lang w:eastAsia="tr-TR"/>
        </w:rPr>
        <w:t>Verimliliğinin arttırılması, tasarrufun sağlanması,</w:t>
      </w:r>
    </w:p>
    <w:p w:rsidR="00EF3C0A" w:rsidRPr="00532783" w:rsidRDefault="00EF3C0A" w:rsidP="006A2520">
      <w:pPr>
        <w:pStyle w:val="ListeParagraf"/>
        <w:numPr>
          <w:ilvl w:val="0"/>
          <w:numId w:val="1"/>
        </w:numPr>
        <w:spacing w:after="0" w:line="240" w:lineRule="auto"/>
        <w:ind w:left="993" w:hanging="142"/>
        <w:jc w:val="both"/>
        <w:rPr>
          <w:rFonts w:ascii="Arial" w:eastAsia="Times New Roman" w:hAnsi="Arial" w:cs="Arial"/>
          <w:sz w:val="24"/>
          <w:szCs w:val="24"/>
          <w:lang w:eastAsia="tr-TR"/>
        </w:rPr>
      </w:pPr>
      <w:r w:rsidRPr="00532783">
        <w:rPr>
          <w:rFonts w:ascii="Arial" w:eastAsia="Times New Roman" w:hAnsi="Arial" w:cs="Arial"/>
          <w:sz w:val="24"/>
          <w:szCs w:val="24"/>
          <w:lang w:eastAsia="tr-TR"/>
        </w:rPr>
        <w:t>İşyeri ile iş ilişkisi içerisinde olan kişilerin hukuki, ticari, teknik güvenliğinin sağlanması,</w:t>
      </w:r>
    </w:p>
    <w:p w:rsidR="00EF3C0A" w:rsidRPr="00532783" w:rsidRDefault="00EF3C0A" w:rsidP="006A2520">
      <w:pPr>
        <w:pStyle w:val="ListeParagraf"/>
        <w:numPr>
          <w:ilvl w:val="0"/>
          <w:numId w:val="1"/>
        </w:numPr>
        <w:spacing w:after="0" w:line="240" w:lineRule="auto"/>
        <w:ind w:left="993" w:hanging="142"/>
        <w:jc w:val="both"/>
        <w:rPr>
          <w:rFonts w:ascii="Arial" w:eastAsia="Times New Roman" w:hAnsi="Arial" w:cs="Arial"/>
          <w:sz w:val="24"/>
          <w:szCs w:val="24"/>
          <w:lang w:eastAsia="tr-TR"/>
        </w:rPr>
      </w:pPr>
      <w:r w:rsidRPr="00532783">
        <w:rPr>
          <w:rFonts w:ascii="Arial" w:eastAsia="Times New Roman" w:hAnsi="Arial" w:cs="Arial"/>
          <w:sz w:val="24"/>
          <w:szCs w:val="24"/>
          <w:lang w:eastAsia="tr-TR"/>
        </w:rPr>
        <w:t>İş ilişkisinin ispatlanması, iş sağlığı ve güvenliği esaslarının uygulanabilmesi, kanunlardan doğan yükümlülüklerin yerine getirilmesi, çalışma koşullarının belirlenmesi ‘dir.</w:t>
      </w:r>
    </w:p>
    <w:p w:rsidR="00EF3C0A" w:rsidRPr="00532783" w:rsidRDefault="00EF3C0A" w:rsidP="00EF3C0A">
      <w:pPr>
        <w:ind w:left="567"/>
        <w:jc w:val="both"/>
        <w:rPr>
          <w:rFonts w:ascii="Arial" w:hAnsi="Arial" w:cs="Arial"/>
          <w:sz w:val="24"/>
          <w:szCs w:val="24"/>
        </w:rPr>
      </w:pPr>
    </w:p>
    <w:p w:rsidR="00EF3C0A" w:rsidRPr="00532783" w:rsidRDefault="00930023" w:rsidP="00930023">
      <w:pPr>
        <w:jc w:val="both"/>
        <w:rPr>
          <w:rFonts w:ascii="Arial" w:hAnsi="Arial" w:cs="Arial"/>
          <w:b/>
          <w:sz w:val="24"/>
          <w:szCs w:val="24"/>
        </w:rPr>
      </w:pPr>
      <w:r w:rsidRPr="00532783">
        <w:rPr>
          <w:rFonts w:ascii="Arial" w:hAnsi="Arial" w:cs="Arial"/>
          <w:b/>
          <w:sz w:val="24"/>
          <w:szCs w:val="24"/>
        </w:rPr>
        <w:t>7.</w:t>
      </w:r>
      <w:r w:rsidR="00EF3C0A" w:rsidRPr="00532783">
        <w:rPr>
          <w:rFonts w:ascii="Arial" w:hAnsi="Arial" w:cs="Arial"/>
          <w:b/>
          <w:sz w:val="24"/>
          <w:szCs w:val="24"/>
        </w:rPr>
        <w:t>KAMERA KAYITLARININ AKTARIMI VE KORUNMASI</w:t>
      </w:r>
    </w:p>
    <w:p w:rsidR="00930023" w:rsidRPr="00532783" w:rsidRDefault="00930023" w:rsidP="00930023">
      <w:pPr>
        <w:jc w:val="both"/>
        <w:rPr>
          <w:rFonts w:ascii="Arial" w:hAnsi="Arial" w:cs="Arial"/>
          <w:b/>
          <w:sz w:val="24"/>
          <w:szCs w:val="24"/>
        </w:rPr>
      </w:pPr>
    </w:p>
    <w:p w:rsidR="00930023" w:rsidRPr="00532783" w:rsidRDefault="00787708" w:rsidP="00930023">
      <w:pPr>
        <w:jc w:val="both"/>
        <w:rPr>
          <w:rFonts w:ascii="Arial" w:hAnsi="Arial" w:cs="Arial"/>
          <w:sz w:val="24"/>
          <w:szCs w:val="24"/>
        </w:rPr>
      </w:pPr>
      <w:r w:rsidRPr="00532783">
        <w:rPr>
          <w:rFonts w:ascii="Arial" w:hAnsi="Arial" w:cs="Arial"/>
          <w:b/>
          <w:sz w:val="24"/>
          <w:szCs w:val="24"/>
        </w:rPr>
        <w:t>MERSİN TEKNOPARK</w:t>
      </w:r>
      <w:r w:rsidR="00EF3C0A" w:rsidRPr="00532783">
        <w:rPr>
          <w:rFonts w:ascii="Arial" w:hAnsi="Arial" w:cs="Arial"/>
          <w:sz w:val="24"/>
          <w:szCs w:val="24"/>
        </w:rPr>
        <w:t>, veri işleme amaçları doğrultusunda elde etmiş olduğu kişisel verileri iş ortakları ve hukuken yetkili kurum ve kuruluşlarla paylaşabilecektir. Görüntülere yalnızca yetkili kişilerin bilgisayarlarından ulaşılabilmektedir. Verilerin korunması amacıyla gerekli tüm teknik önlemler alınmaktadır.</w:t>
      </w:r>
    </w:p>
    <w:p w:rsidR="005E7990" w:rsidRPr="00532783" w:rsidRDefault="005E7990" w:rsidP="00930023">
      <w:pPr>
        <w:jc w:val="both"/>
        <w:rPr>
          <w:rFonts w:ascii="Arial" w:hAnsi="Arial" w:cs="Arial"/>
          <w:sz w:val="24"/>
          <w:szCs w:val="24"/>
        </w:rPr>
      </w:pPr>
      <w:r w:rsidRPr="00532783">
        <w:rPr>
          <w:rFonts w:ascii="Arial" w:hAnsi="Arial" w:cs="Arial"/>
          <w:sz w:val="24"/>
          <w:szCs w:val="24"/>
        </w:rPr>
        <w:t xml:space="preserve"> </w:t>
      </w:r>
    </w:p>
    <w:p w:rsidR="005E7990" w:rsidRPr="00532783" w:rsidRDefault="005E7990" w:rsidP="00930023">
      <w:pPr>
        <w:numPr>
          <w:ilvl w:val="0"/>
          <w:numId w:val="6"/>
        </w:numPr>
        <w:jc w:val="both"/>
        <w:rPr>
          <w:rFonts w:ascii="Arial" w:hAnsi="Arial" w:cs="Arial"/>
          <w:sz w:val="24"/>
          <w:szCs w:val="24"/>
        </w:rPr>
      </w:pPr>
      <w:r w:rsidRPr="00532783">
        <w:rPr>
          <w:rFonts w:ascii="Arial" w:hAnsi="Arial" w:cs="Arial"/>
          <w:sz w:val="24"/>
          <w:szCs w:val="24"/>
        </w:rPr>
        <w:t>Kaydedilen ve muhafaza edilen kayıtlara yalnızca sınırlı sayıda çalışanının erişimi bulunmakta ve gizlilik taahhütnamesi ile erişilen verilerin gizliliğini koruyacağını beyan etmektedir. </w:t>
      </w:r>
    </w:p>
    <w:p w:rsidR="00930023" w:rsidRPr="00532783" w:rsidRDefault="00930023" w:rsidP="00930023">
      <w:pPr>
        <w:jc w:val="both"/>
        <w:rPr>
          <w:rFonts w:ascii="Arial" w:hAnsi="Arial" w:cs="Arial"/>
          <w:sz w:val="24"/>
          <w:szCs w:val="24"/>
        </w:rPr>
      </w:pPr>
    </w:p>
    <w:p w:rsidR="00EF3C0A" w:rsidRPr="00532783" w:rsidRDefault="005E7990" w:rsidP="00930023">
      <w:pPr>
        <w:numPr>
          <w:ilvl w:val="0"/>
          <w:numId w:val="6"/>
        </w:numPr>
        <w:jc w:val="both"/>
        <w:rPr>
          <w:rFonts w:ascii="Arial" w:hAnsi="Arial" w:cs="Arial"/>
          <w:sz w:val="24"/>
          <w:szCs w:val="24"/>
        </w:rPr>
      </w:pPr>
      <w:r w:rsidRPr="00532783">
        <w:rPr>
          <w:rFonts w:ascii="Arial" w:hAnsi="Arial" w:cs="Arial"/>
          <w:sz w:val="24"/>
          <w:szCs w:val="24"/>
        </w:rPr>
        <w:t>Ayrıca dışarıdan hizmet alınan güvenlik görevleri izleyebilmektedir. KVKK’nın 12. maddesine uygun olarak, kamera ile izleme faaliyeti sonucunda elde edilen kişisel verilerin güvenliğinin sağlanması için gerekli teknik ve idari tedbirler alınmaktadır. </w:t>
      </w:r>
    </w:p>
    <w:p w:rsidR="005E7990" w:rsidRPr="00532783" w:rsidRDefault="005E7990" w:rsidP="005E7990">
      <w:pPr>
        <w:ind w:left="709"/>
        <w:jc w:val="both"/>
        <w:rPr>
          <w:rFonts w:ascii="Arial" w:hAnsi="Arial" w:cs="Arial"/>
          <w:sz w:val="24"/>
          <w:szCs w:val="24"/>
        </w:rPr>
      </w:pPr>
      <w:r w:rsidRPr="00532783">
        <w:rPr>
          <w:rFonts w:ascii="Arial" w:hAnsi="Arial" w:cs="Arial"/>
          <w:sz w:val="24"/>
          <w:szCs w:val="24"/>
        </w:rPr>
        <w:t>Bina/tesis ve diğer kişilerin güvenliğini sağlamak için kurulmuş olan güvenlik kameraları ile, kanuna ve amacına uygun bir şekilde ve Özel Güvenlik Hizmetlerine Dair Kanun ve İlgili Mevzuatı hukuki sebebiyle, misafir ve çalışanların giriş çıkış işlemlerinde, fabrika içi ve dış ortamlarda kişisel veriler işlenmektedir. Hiçbir şekilde mahremiyet ihlali yapılmamakta, (tuvaletler gibi) güvenlik amaçları aşılmamakta, İşbu veri işlemelerinde, ilgililer, veri sorumlusu veya yetkilendirildiği kişi tarafından KVK Kanunu’nun 10. Maddesi gereğince aydınlatılmaktadır.</w:t>
      </w:r>
    </w:p>
    <w:p w:rsidR="00930023" w:rsidRPr="00532783" w:rsidRDefault="00930023" w:rsidP="005E7990">
      <w:pPr>
        <w:ind w:left="709"/>
        <w:jc w:val="both"/>
        <w:rPr>
          <w:rFonts w:ascii="Arial" w:hAnsi="Arial" w:cs="Arial"/>
          <w:sz w:val="24"/>
          <w:szCs w:val="24"/>
        </w:rPr>
      </w:pPr>
    </w:p>
    <w:p w:rsidR="00930023" w:rsidRPr="00532783" w:rsidRDefault="00930023" w:rsidP="005E7990">
      <w:pPr>
        <w:ind w:left="709"/>
        <w:jc w:val="both"/>
        <w:rPr>
          <w:rFonts w:ascii="Arial" w:hAnsi="Arial" w:cs="Arial"/>
          <w:sz w:val="24"/>
          <w:szCs w:val="24"/>
        </w:rPr>
      </w:pPr>
    </w:p>
    <w:p w:rsidR="00EF3C0A" w:rsidRPr="00532783" w:rsidRDefault="00930023" w:rsidP="00930023">
      <w:pPr>
        <w:jc w:val="both"/>
        <w:rPr>
          <w:rFonts w:ascii="Arial" w:hAnsi="Arial" w:cs="Arial"/>
          <w:b/>
          <w:sz w:val="24"/>
          <w:szCs w:val="24"/>
        </w:rPr>
      </w:pPr>
      <w:r w:rsidRPr="00532783">
        <w:rPr>
          <w:rFonts w:ascii="Arial" w:hAnsi="Arial" w:cs="Arial"/>
          <w:b/>
          <w:sz w:val="24"/>
          <w:szCs w:val="24"/>
        </w:rPr>
        <w:t>8.</w:t>
      </w:r>
      <w:r w:rsidR="00EF3C0A" w:rsidRPr="00532783">
        <w:rPr>
          <w:rFonts w:ascii="Arial" w:hAnsi="Arial" w:cs="Arial"/>
          <w:b/>
          <w:sz w:val="24"/>
          <w:szCs w:val="24"/>
        </w:rPr>
        <w:t>KAMERA KAYITLARININ SAKLANMA SÜRESİ</w:t>
      </w:r>
    </w:p>
    <w:p w:rsidR="00930023" w:rsidRPr="00532783" w:rsidRDefault="00930023" w:rsidP="00930023">
      <w:pPr>
        <w:jc w:val="both"/>
        <w:rPr>
          <w:rFonts w:ascii="Arial" w:hAnsi="Arial" w:cs="Arial"/>
          <w:sz w:val="24"/>
          <w:szCs w:val="24"/>
        </w:rPr>
      </w:pPr>
    </w:p>
    <w:p w:rsidR="005E7990" w:rsidRPr="00532783" w:rsidRDefault="005E7990" w:rsidP="00930023">
      <w:pPr>
        <w:jc w:val="both"/>
        <w:rPr>
          <w:rFonts w:ascii="Arial" w:hAnsi="Arial" w:cs="Arial"/>
          <w:sz w:val="24"/>
          <w:szCs w:val="24"/>
        </w:rPr>
      </w:pPr>
      <w:r w:rsidRPr="00532783">
        <w:rPr>
          <w:rFonts w:ascii="Arial" w:hAnsi="Arial" w:cs="Arial"/>
          <w:sz w:val="24"/>
          <w:szCs w:val="24"/>
        </w:rPr>
        <w:t>KVK Kanunu’nun 12. maddesi gereğince kamera ile izleme faaliyetleri ile ilgili elde edilen kişisel verilerin güvenliğini sağlamak için gerekli her tür idari ve teknik tedbirler alınmakta, kanunlara göre belirlenmiş ve amacını aşmayacak süre kadar saklanmaktadır. Bu kayıtlara erişim/izleme, sadece sınırlı sayıda ve gizlilik taahhüdünde bulunan şirket çalışanınca yapılmakta, ilgili veriler fiziki ortamda veri kayıt sistemine kaydedilmektedir</w:t>
      </w:r>
      <w:r w:rsidR="005B4F7B" w:rsidRPr="00532783">
        <w:rPr>
          <w:rFonts w:ascii="Arial" w:hAnsi="Arial" w:cs="Arial"/>
          <w:sz w:val="24"/>
          <w:szCs w:val="24"/>
        </w:rPr>
        <w:t>.</w:t>
      </w:r>
    </w:p>
    <w:p w:rsidR="00930023" w:rsidRPr="00532783" w:rsidRDefault="00930023" w:rsidP="00930023">
      <w:pPr>
        <w:jc w:val="both"/>
        <w:rPr>
          <w:rFonts w:ascii="Arial" w:hAnsi="Arial" w:cs="Arial"/>
          <w:sz w:val="24"/>
          <w:szCs w:val="24"/>
        </w:rPr>
      </w:pPr>
    </w:p>
    <w:p w:rsidR="005B4F7B" w:rsidRPr="00532783" w:rsidRDefault="005B4F7B" w:rsidP="005B4F7B">
      <w:pPr>
        <w:jc w:val="both"/>
        <w:rPr>
          <w:rFonts w:ascii="Arial" w:hAnsi="Arial" w:cs="Arial"/>
          <w:sz w:val="24"/>
          <w:szCs w:val="24"/>
        </w:rPr>
      </w:pPr>
      <w:r w:rsidRPr="00532783">
        <w:rPr>
          <w:rFonts w:ascii="Arial" w:hAnsi="Arial" w:cs="Arial"/>
          <w:sz w:val="24"/>
          <w:szCs w:val="24"/>
        </w:rPr>
        <w:t xml:space="preserve">Kamera kayıtları 15 gün süre ile saklanmaktadır. </w:t>
      </w:r>
    </w:p>
    <w:p w:rsidR="00787708" w:rsidRPr="00532783" w:rsidRDefault="00787708" w:rsidP="00930023">
      <w:pPr>
        <w:jc w:val="both"/>
        <w:rPr>
          <w:rFonts w:ascii="Arial" w:hAnsi="Arial" w:cs="Arial"/>
          <w:b/>
          <w:sz w:val="24"/>
          <w:szCs w:val="24"/>
        </w:rPr>
      </w:pPr>
    </w:p>
    <w:p w:rsidR="00EF3C0A" w:rsidRPr="00532783" w:rsidRDefault="00EF3C0A" w:rsidP="00930023">
      <w:pPr>
        <w:jc w:val="both"/>
        <w:rPr>
          <w:rFonts w:ascii="Arial" w:hAnsi="Arial" w:cs="Arial"/>
          <w:b/>
          <w:sz w:val="24"/>
          <w:szCs w:val="24"/>
        </w:rPr>
      </w:pPr>
      <w:r w:rsidRPr="00532783">
        <w:rPr>
          <w:rFonts w:ascii="Arial" w:hAnsi="Arial" w:cs="Arial"/>
          <w:b/>
          <w:sz w:val="24"/>
          <w:szCs w:val="24"/>
        </w:rPr>
        <w:t>İLGİLİ KİŞİNİN HAKLARI</w:t>
      </w:r>
    </w:p>
    <w:p w:rsidR="00930023" w:rsidRPr="00532783" w:rsidRDefault="00930023" w:rsidP="00930023">
      <w:pPr>
        <w:jc w:val="both"/>
        <w:rPr>
          <w:rFonts w:ascii="Arial" w:hAnsi="Arial" w:cs="Arial"/>
          <w:sz w:val="24"/>
          <w:szCs w:val="24"/>
        </w:rPr>
      </w:pPr>
    </w:p>
    <w:p w:rsidR="00EF3C0A" w:rsidRPr="00532783" w:rsidRDefault="00EF3C0A" w:rsidP="00930023">
      <w:pPr>
        <w:jc w:val="both"/>
        <w:rPr>
          <w:rFonts w:ascii="Arial" w:hAnsi="Arial" w:cs="Arial"/>
          <w:b/>
          <w:sz w:val="24"/>
          <w:szCs w:val="24"/>
        </w:rPr>
      </w:pPr>
      <w:r w:rsidRPr="00532783">
        <w:rPr>
          <w:rFonts w:ascii="Arial" w:hAnsi="Arial" w:cs="Arial"/>
          <w:sz w:val="24"/>
          <w:szCs w:val="24"/>
        </w:rPr>
        <w:t>İlgili kişiler veri sorumlusuna başvurarak kendisiyle ilgili;</w:t>
      </w:r>
    </w:p>
    <w:p w:rsidR="00EF3C0A" w:rsidRPr="00532783" w:rsidRDefault="00EF3C0A" w:rsidP="00930023">
      <w:pPr>
        <w:numPr>
          <w:ilvl w:val="0"/>
          <w:numId w:val="7"/>
        </w:numPr>
        <w:jc w:val="both"/>
        <w:rPr>
          <w:rFonts w:ascii="Arial" w:hAnsi="Arial" w:cs="Arial"/>
          <w:sz w:val="24"/>
          <w:szCs w:val="24"/>
        </w:rPr>
      </w:pPr>
      <w:r w:rsidRPr="00532783">
        <w:rPr>
          <w:rFonts w:ascii="Arial" w:hAnsi="Arial" w:cs="Arial"/>
          <w:sz w:val="24"/>
          <w:szCs w:val="24"/>
        </w:rPr>
        <w:t>Kişisel veri işlenip işlenmediğini öğrenme,</w:t>
      </w:r>
    </w:p>
    <w:p w:rsidR="00EF3C0A" w:rsidRPr="00532783" w:rsidRDefault="00EF3C0A" w:rsidP="00930023">
      <w:pPr>
        <w:numPr>
          <w:ilvl w:val="0"/>
          <w:numId w:val="7"/>
        </w:numPr>
        <w:jc w:val="both"/>
        <w:rPr>
          <w:rFonts w:ascii="Arial" w:hAnsi="Arial" w:cs="Arial"/>
          <w:sz w:val="24"/>
          <w:szCs w:val="24"/>
        </w:rPr>
      </w:pPr>
      <w:r w:rsidRPr="00532783">
        <w:rPr>
          <w:rFonts w:ascii="Arial" w:hAnsi="Arial" w:cs="Arial"/>
          <w:sz w:val="24"/>
          <w:szCs w:val="24"/>
        </w:rPr>
        <w:t>Kişisel verileri işlenmişse buna ilişkin bilgi talep etme,</w:t>
      </w:r>
    </w:p>
    <w:p w:rsidR="00EF3C0A" w:rsidRPr="00532783" w:rsidRDefault="00EF3C0A" w:rsidP="00930023">
      <w:pPr>
        <w:numPr>
          <w:ilvl w:val="0"/>
          <w:numId w:val="7"/>
        </w:numPr>
        <w:jc w:val="both"/>
        <w:rPr>
          <w:rFonts w:ascii="Arial" w:hAnsi="Arial" w:cs="Arial"/>
          <w:sz w:val="24"/>
          <w:szCs w:val="24"/>
        </w:rPr>
      </w:pPr>
      <w:r w:rsidRPr="00532783">
        <w:rPr>
          <w:rFonts w:ascii="Arial" w:hAnsi="Arial" w:cs="Arial"/>
          <w:sz w:val="24"/>
          <w:szCs w:val="24"/>
        </w:rPr>
        <w:t>Kişisel verilerin işlenme amacını ve bunların amacına uygun kullanılıp kullanılmadığını öğrenme,</w:t>
      </w:r>
    </w:p>
    <w:p w:rsidR="00EF3C0A" w:rsidRPr="00532783" w:rsidRDefault="00EF3C0A" w:rsidP="00930023">
      <w:pPr>
        <w:numPr>
          <w:ilvl w:val="0"/>
          <w:numId w:val="7"/>
        </w:numPr>
        <w:jc w:val="both"/>
        <w:rPr>
          <w:rFonts w:ascii="Arial" w:hAnsi="Arial" w:cs="Arial"/>
          <w:sz w:val="24"/>
          <w:szCs w:val="24"/>
        </w:rPr>
      </w:pPr>
      <w:r w:rsidRPr="00532783">
        <w:rPr>
          <w:rFonts w:ascii="Arial" w:hAnsi="Arial" w:cs="Arial"/>
          <w:sz w:val="24"/>
          <w:szCs w:val="24"/>
        </w:rPr>
        <w:t>Yurt içinde veya yurt dışında kişisel verilerin aktarıldığı üçüncü kişileri bilme,</w:t>
      </w:r>
    </w:p>
    <w:p w:rsidR="00EF3C0A" w:rsidRPr="00532783" w:rsidRDefault="00EF3C0A" w:rsidP="00930023">
      <w:pPr>
        <w:numPr>
          <w:ilvl w:val="0"/>
          <w:numId w:val="7"/>
        </w:numPr>
        <w:jc w:val="both"/>
        <w:rPr>
          <w:rFonts w:ascii="Arial" w:hAnsi="Arial" w:cs="Arial"/>
          <w:sz w:val="24"/>
          <w:szCs w:val="24"/>
        </w:rPr>
      </w:pPr>
      <w:r w:rsidRPr="00532783">
        <w:rPr>
          <w:rFonts w:ascii="Arial" w:hAnsi="Arial" w:cs="Arial"/>
          <w:sz w:val="24"/>
          <w:szCs w:val="24"/>
        </w:rPr>
        <w:t>Kişisel verilerin eksik veya yanlış işlenmiş olması hâlinde bunların düzeltilmesini isteme,</w:t>
      </w:r>
    </w:p>
    <w:p w:rsidR="00EF3C0A" w:rsidRPr="00532783" w:rsidRDefault="00EF3C0A" w:rsidP="00930023">
      <w:pPr>
        <w:numPr>
          <w:ilvl w:val="0"/>
          <w:numId w:val="7"/>
        </w:numPr>
        <w:jc w:val="both"/>
        <w:rPr>
          <w:rFonts w:ascii="Arial" w:hAnsi="Arial" w:cs="Arial"/>
          <w:sz w:val="24"/>
          <w:szCs w:val="24"/>
        </w:rPr>
      </w:pPr>
      <w:r w:rsidRPr="00532783">
        <w:rPr>
          <w:rFonts w:ascii="Arial" w:hAnsi="Arial" w:cs="Arial"/>
          <w:sz w:val="24"/>
          <w:szCs w:val="24"/>
        </w:rPr>
        <w:t>Kanunda öngörülen şartlar çerçevesinde kişisel verilerin silinmesini veya yok edilmesini isteme,</w:t>
      </w:r>
    </w:p>
    <w:p w:rsidR="00EF3C0A" w:rsidRPr="00532783" w:rsidRDefault="00EF3C0A" w:rsidP="007D2822">
      <w:pPr>
        <w:numPr>
          <w:ilvl w:val="0"/>
          <w:numId w:val="7"/>
        </w:numPr>
        <w:jc w:val="both"/>
        <w:rPr>
          <w:rFonts w:ascii="Arial" w:hAnsi="Arial" w:cs="Arial"/>
          <w:sz w:val="24"/>
          <w:szCs w:val="24"/>
        </w:rPr>
      </w:pPr>
      <w:r w:rsidRPr="00532783">
        <w:rPr>
          <w:rFonts w:ascii="Arial" w:hAnsi="Arial" w:cs="Arial"/>
          <w:sz w:val="24"/>
          <w:szCs w:val="24"/>
        </w:rPr>
        <w:t>Kişisel verilerle ilgili değişiklilerin, kişisel verilerin aktarıldığı üçüncü kişilere bildirilmesini isteme,</w:t>
      </w:r>
    </w:p>
    <w:p w:rsidR="00EF3C0A" w:rsidRPr="00532783" w:rsidRDefault="00EF3C0A" w:rsidP="007D2822">
      <w:pPr>
        <w:numPr>
          <w:ilvl w:val="0"/>
          <w:numId w:val="7"/>
        </w:numPr>
        <w:jc w:val="both"/>
        <w:rPr>
          <w:rFonts w:ascii="Arial" w:hAnsi="Arial" w:cs="Arial"/>
          <w:sz w:val="24"/>
          <w:szCs w:val="24"/>
        </w:rPr>
      </w:pPr>
      <w:r w:rsidRPr="00532783">
        <w:rPr>
          <w:rFonts w:ascii="Arial" w:hAnsi="Arial" w:cs="Arial"/>
          <w:sz w:val="24"/>
          <w:szCs w:val="24"/>
        </w:rPr>
        <w:t>İşlenen verilerin münhasıran otomatik sistemler vasıtasıyla analiz edilmesi suretiyle kişinin kendisi aleyhine bir sonucun ortaya çıkmasına itiraz etme,</w:t>
      </w:r>
    </w:p>
    <w:p w:rsidR="00EF3C0A" w:rsidRPr="00532783" w:rsidRDefault="00EF3C0A" w:rsidP="007D2822">
      <w:pPr>
        <w:numPr>
          <w:ilvl w:val="0"/>
          <w:numId w:val="7"/>
        </w:numPr>
        <w:jc w:val="both"/>
        <w:rPr>
          <w:rFonts w:ascii="Arial" w:hAnsi="Arial" w:cs="Arial"/>
          <w:sz w:val="24"/>
          <w:szCs w:val="24"/>
        </w:rPr>
      </w:pPr>
      <w:r w:rsidRPr="00532783">
        <w:rPr>
          <w:rFonts w:ascii="Arial" w:hAnsi="Arial" w:cs="Arial"/>
          <w:sz w:val="24"/>
          <w:szCs w:val="24"/>
        </w:rPr>
        <w:t>Kişisel verilerin kanuna aykırı olarak işlenmesi sebebiyle zarara uğraması hâlinde zararın giderilmesini talep etme, haklarına sahiptir.</w:t>
      </w:r>
    </w:p>
    <w:p w:rsidR="00EF3C0A" w:rsidRPr="00532783" w:rsidRDefault="00EF3C0A" w:rsidP="00EF3C0A">
      <w:pPr>
        <w:ind w:left="993"/>
        <w:jc w:val="both"/>
        <w:rPr>
          <w:rFonts w:ascii="Arial" w:hAnsi="Arial" w:cs="Arial"/>
          <w:sz w:val="24"/>
          <w:szCs w:val="24"/>
        </w:rPr>
      </w:pPr>
    </w:p>
    <w:p w:rsidR="00EF3C0A" w:rsidRPr="00532783" w:rsidRDefault="007D2822" w:rsidP="007D2822">
      <w:pPr>
        <w:jc w:val="both"/>
        <w:rPr>
          <w:rFonts w:ascii="Arial" w:hAnsi="Arial" w:cs="Arial"/>
          <w:b/>
          <w:sz w:val="24"/>
          <w:szCs w:val="24"/>
        </w:rPr>
      </w:pPr>
      <w:r w:rsidRPr="00532783">
        <w:rPr>
          <w:rFonts w:ascii="Arial" w:hAnsi="Arial" w:cs="Arial"/>
          <w:b/>
          <w:sz w:val="24"/>
          <w:szCs w:val="24"/>
        </w:rPr>
        <w:t>9.</w:t>
      </w:r>
      <w:r w:rsidR="00EF3C0A" w:rsidRPr="00532783">
        <w:rPr>
          <w:rFonts w:ascii="Arial" w:hAnsi="Arial" w:cs="Arial"/>
          <w:b/>
          <w:sz w:val="24"/>
          <w:szCs w:val="24"/>
        </w:rPr>
        <w:t>VERİ SORUMLUSUNA BAŞVURU</w:t>
      </w:r>
    </w:p>
    <w:p w:rsidR="007D2822" w:rsidRPr="00532783" w:rsidRDefault="007D2822" w:rsidP="007D2822">
      <w:pPr>
        <w:jc w:val="both"/>
        <w:rPr>
          <w:rFonts w:ascii="Arial" w:hAnsi="Arial" w:cs="Arial"/>
          <w:sz w:val="24"/>
          <w:szCs w:val="24"/>
        </w:rPr>
      </w:pPr>
    </w:p>
    <w:p w:rsidR="00EF3C0A" w:rsidRPr="00532783" w:rsidRDefault="00EF3C0A" w:rsidP="007D2822">
      <w:pPr>
        <w:jc w:val="both"/>
        <w:rPr>
          <w:rFonts w:ascii="Arial" w:hAnsi="Arial" w:cs="Arial"/>
          <w:sz w:val="24"/>
          <w:szCs w:val="24"/>
        </w:rPr>
      </w:pPr>
      <w:r w:rsidRPr="00532783">
        <w:rPr>
          <w:rFonts w:ascii="Arial" w:hAnsi="Arial" w:cs="Arial"/>
          <w:sz w:val="24"/>
          <w:szCs w:val="24"/>
        </w:rPr>
        <w:t xml:space="preserve">Kişisel verisi işlenen gerçek kişiler, 6698 sayılı Kanunun 11 nci maddesinde belirtilen hakları kapsamındaki taleplerine ilişkin olarak </w:t>
      </w:r>
      <w:r w:rsidR="00787708" w:rsidRPr="00532783">
        <w:rPr>
          <w:rFonts w:ascii="Arial" w:hAnsi="Arial" w:cs="Arial"/>
          <w:b/>
          <w:sz w:val="24"/>
          <w:szCs w:val="24"/>
        </w:rPr>
        <w:t>MERSİN TEKNOPARK</w:t>
      </w:r>
      <w:r w:rsidR="007D2822" w:rsidRPr="00532783">
        <w:rPr>
          <w:rFonts w:ascii="Arial" w:hAnsi="Arial" w:cs="Arial"/>
          <w:sz w:val="24"/>
          <w:szCs w:val="24"/>
        </w:rPr>
        <w:t>’ a</w:t>
      </w:r>
      <w:r w:rsidRPr="00532783">
        <w:rPr>
          <w:rFonts w:ascii="Arial" w:hAnsi="Arial" w:cs="Arial"/>
          <w:sz w:val="24"/>
          <w:szCs w:val="24"/>
        </w:rPr>
        <w:t xml:space="preserve"> başvurabilir. İlgili kişiler, başvurularını Türkçe olarak yapmak kaydıyla bu haktan yararlanabilir.</w:t>
      </w:r>
    </w:p>
    <w:p w:rsidR="007D2822" w:rsidRPr="00532783" w:rsidRDefault="007D2822" w:rsidP="007D2822">
      <w:pPr>
        <w:jc w:val="both"/>
        <w:rPr>
          <w:rFonts w:ascii="Arial" w:hAnsi="Arial" w:cs="Arial"/>
          <w:b/>
          <w:sz w:val="24"/>
          <w:szCs w:val="24"/>
        </w:rPr>
      </w:pPr>
    </w:p>
    <w:p w:rsidR="00EF3C0A" w:rsidRPr="00532783" w:rsidRDefault="00787708" w:rsidP="007D2822">
      <w:pPr>
        <w:jc w:val="both"/>
        <w:rPr>
          <w:rFonts w:ascii="Arial" w:hAnsi="Arial" w:cs="Arial"/>
          <w:sz w:val="24"/>
          <w:szCs w:val="24"/>
        </w:rPr>
      </w:pPr>
      <w:r w:rsidRPr="00532783">
        <w:rPr>
          <w:rFonts w:ascii="Arial" w:hAnsi="Arial" w:cs="Arial"/>
          <w:b/>
          <w:sz w:val="24"/>
          <w:szCs w:val="24"/>
        </w:rPr>
        <w:t>MERSİN TEKNOPARK</w:t>
      </w:r>
      <w:r w:rsidR="00EF3C0A" w:rsidRPr="00532783">
        <w:rPr>
          <w:rFonts w:ascii="Arial" w:hAnsi="Arial" w:cs="Arial"/>
          <w:sz w:val="24"/>
          <w:szCs w:val="24"/>
        </w:rPr>
        <w:t>, başvuruda yer alan talepleri, talebin niteliğine göre en kısa sürede ve en geç otuz gün içinde ücretsiz olarak sonuçlandırır. Ancak, işlemin ayrıca bir maliyet gerektirmesi hâlinde, </w:t>
      </w:r>
      <w:r w:rsidR="00EF3C0A" w:rsidRPr="00532783">
        <w:rPr>
          <w:rFonts w:ascii="Arial" w:hAnsi="Arial" w:cs="Arial"/>
          <w:b/>
          <w:bCs/>
          <w:sz w:val="24"/>
          <w:szCs w:val="24"/>
        </w:rPr>
        <w:t>“Veri Sorumlusuna Başvuru Usul Ve Esasları Hakkında Tebliğ”</w:t>
      </w:r>
      <w:r w:rsidR="00EF3C0A" w:rsidRPr="00532783">
        <w:rPr>
          <w:rFonts w:ascii="Arial" w:hAnsi="Arial" w:cs="Arial"/>
          <w:sz w:val="24"/>
          <w:szCs w:val="24"/>
        </w:rPr>
        <w:t> in 7’nci maddesinde belirtilen tutarda ücret alınabilir. Başvurunun, veri sorumlusunun hatasından kaynaklanması hâlinde alınan ücret ilgiliye iade edilir.</w:t>
      </w:r>
    </w:p>
    <w:p w:rsidR="00EF3C0A" w:rsidRPr="00532783" w:rsidRDefault="00EF3C0A" w:rsidP="00EF3C0A">
      <w:pPr>
        <w:ind w:left="709"/>
        <w:jc w:val="both"/>
        <w:rPr>
          <w:rFonts w:ascii="Arial" w:hAnsi="Arial" w:cs="Arial"/>
          <w:sz w:val="24"/>
          <w:szCs w:val="24"/>
        </w:rPr>
      </w:pPr>
    </w:p>
    <w:p w:rsidR="007D2822" w:rsidRPr="00532783" w:rsidRDefault="007D2822" w:rsidP="00EF3C0A">
      <w:pPr>
        <w:ind w:left="709"/>
        <w:jc w:val="both"/>
        <w:rPr>
          <w:rFonts w:ascii="Arial" w:hAnsi="Arial" w:cs="Arial"/>
          <w:sz w:val="24"/>
          <w:szCs w:val="24"/>
        </w:rPr>
      </w:pPr>
    </w:p>
    <w:p w:rsidR="007D2822" w:rsidRPr="00532783" w:rsidRDefault="007D2822" w:rsidP="00EF3C0A">
      <w:pPr>
        <w:ind w:left="709"/>
        <w:jc w:val="both"/>
        <w:rPr>
          <w:rFonts w:ascii="Arial" w:hAnsi="Arial" w:cs="Arial"/>
          <w:sz w:val="24"/>
          <w:szCs w:val="24"/>
        </w:rPr>
      </w:pPr>
    </w:p>
    <w:p w:rsidR="00EF3C0A" w:rsidRPr="00532783" w:rsidRDefault="007D2822" w:rsidP="007D2822">
      <w:pPr>
        <w:jc w:val="both"/>
        <w:rPr>
          <w:rFonts w:ascii="Arial" w:hAnsi="Arial" w:cs="Arial"/>
          <w:b/>
          <w:sz w:val="24"/>
          <w:szCs w:val="24"/>
        </w:rPr>
      </w:pPr>
      <w:r w:rsidRPr="00532783">
        <w:rPr>
          <w:rFonts w:ascii="Arial" w:hAnsi="Arial" w:cs="Arial"/>
          <w:b/>
          <w:sz w:val="24"/>
          <w:szCs w:val="24"/>
        </w:rPr>
        <w:t>10.</w:t>
      </w:r>
      <w:r w:rsidR="00EF3C0A" w:rsidRPr="00532783">
        <w:rPr>
          <w:rFonts w:ascii="Arial" w:hAnsi="Arial" w:cs="Arial"/>
          <w:b/>
          <w:sz w:val="24"/>
          <w:szCs w:val="24"/>
        </w:rPr>
        <w:t>DEĞİŞİKLİK VE GÜNCELLEMELER</w:t>
      </w:r>
    </w:p>
    <w:p w:rsidR="007D2822" w:rsidRPr="00532783" w:rsidRDefault="007D2822" w:rsidP="007D2822">
      <w:pPr>
        <w:jc w:val="both"/>
        <w:rPr>
          <w:rFonts w:ascii="Arial" w:hAnsi="Arial" w:cs="Arial"/>
          <w:sz w:val="24"/>
          <w:szCs w:val="24"/>
        </w:rPr>
      </w:pPr>
    </w:p>
    <w:p w:rsidR="00EF3C0A" w:rsidRPr="00532783" w:rsidRDefault="00EF3C0A" w:rsidP="007D2822">
      <w:pPr>
        <w:jc w:val="both"/>
        <w:rPr>
          <w:rFonts w:ascii="Arial" w:hAnsi="Arial" w:cs="Arial"/>
          <w:sz w:val="24"/>
          <w:szCs w:val="24"/>
        </w:rPr>
      </w:pPr>
      <w:r w:rsidRPr="00532783">
        <w:rPr>
          <w:rFonts w:ascii="Arial" w:hAnsi="Arial" w:cs="Arial"/>
          <w:sz w:val="24"/>
          <w:szCs w:val="24"/>
        </w:rPr>
        <w:t xml:space="preserve">İş bu bilgilendirme metni, 6698 sayılı Kanun ve söz konusu Kanun kapsamında yayınlanmış olan Yönetmelik ve Tebliğler ile </w:t>
      </w:r>
      <w:r w:rsidR="00787708" w:rsidRPr="00532783">
        <w:rPr>
          <w:rFonts w:ascii="Arial" w:hAnsi="Arial" w:cs="Arial"/>
          <w:b/>
          <w:sz w:val="24"/>
          <w:szCs w:val="24"/>
        </w:rPr>
        <w:t>MERSİN TEKNOPARK</w:t>
      </w:r>
      <w:r w:rsidRPr="00532783">
        <w:rPr>
          <w:rFonts w:ascii="Arial" w:hAnsi="Arial" w:cs="Arial"/>
          <w:sz w:val="24"/>
          <w:szCs w:val="24"/>
        </w:rPr>
        <w:t>’</w:t>
      </w:r>
      <w:r w:rsidR="00787708" w:rsidRPr="00532783">
        <w:rPr>
          <w:rFonts w:ascii="Arial" w:hAnsi="Arial" w:cs="Arial"/>
          <w:sz w:val="24"/>
          <w:szCs w:val="24"/>
        </w:rPr>
        <w:t>ı</w:t>
      </w:r>
      <w:r w:rsidRPr="00532783">
        <w:rPr>
          <w:rFonts w:ascii="Arial" w:hAnsi="Arial" w:cs="Arial"/>
          <w:sz w:val="24"/>
          <w:szCs w:val="24"/>
        </w:rPr>
        <w:t xml:space="preserve">n kişisel veri işleme amaç ve politikaları kapsamında hazırlanmıştır. İlgili yasal mevzuat ve/veya </w:t>
      </w:r>
      <w:r w:rsidR="00787708" w:rsidRPr="00532783">
        <w:rPr>
          <w:rFonts w:ascii="Arial" w:hAnsi="Arial" w:cs="Arial"/>
          <w:b/>
          <w:sz w:val="24"/>
          <w:szCs w:val="24"/>
        </w:rPr>
        <w:t>MERSİN TEKNOPARK</w:t>
      </w:r>
      <w:r w:rsidR="00787708" w:rsidRPr="00532783">
        <w:rPr>
          <w:rFonts w:ascii="Arial" w:hAnsi="Arial" w:cs="Arial"/>
          <w:sz w:val="24"/>
          <w:szCs w:val="24"/>
        </w:rPr>
        <w:t>’ı</w:t>
      </w:r>
      <w:r w:rsidRPr="00532783">
        <w:rPr>
          <w:rFonts w:ascii="Arial" w:hAnsi="Arial" w:cs="Arial"/>
          <w:sz w:val="24"/>
          <w:szCs w:val="24"/>
        </w:rPr>
        <w:t>n kişisel veri işleme amaç ve politikalarında meydana gelecek değişiklikler doğrultusunda bilgilendirme metninde gerekli değişiklikler yapılabilir.</w:t>
      </w:r>
    </w:p>
    <w:p w:rsidR="00FC420B" w:rsidRPr="00532783" w:rsidRDefault="00FC420B" w:rsidP="00EF3C0A">
      <w:pPr>
        <w:ind w:left="284"/>
        <w:jc w:val="both"/>
        <w:rPr>
          <w:rFonts w:ascii="Arial" w:hAnsi="Arial" w:cs="Arial"/>
          <w:sz w:val="24"/>
          <w:szCs w:val="24"/>
        </w:rPr>
      </w:pPr>
    </w:p>
    <w:sectPr w:rsidR="00FC420B" w:rsidRPr="00532783" w:rsidSect="00B97D29">
      <w:headerReference w:type="default" r:id="rId9"/>
      <w:footerReference w:type="default" r:id="rId10"/>
      <w:pgSz w:w="11906" w:h="16838"/>
      <w:pgMar w:top="720" w:right="720" w:bottom="720" w:left="720" w:header="348" w:footer="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2AB" w:rsidRDefault="000942AB">
      <w:r>
        <w:separator/>
      </w:r>
    </w:p>
  </w:endnote>
  <w:endnote w:type="continuationSeparator" w:id="1">
    <w:p w:rsidR="000942AB" w:rsidRDefault="00094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783" w:rsidRDefault="00532783">
    <w:pPr>
      <w:pStyle w:val="Altbilgi"/>
      <w:jc w:val="right"/>
    </w:pPr>
    <w:fldSimple w:instr=" PAGE   \* MERGEFORMAT ">
      <w:r w:rsidR="00AB73DD">
        <w:rPr>
          <w:noProof/>
        </w:rPr>
        <w:t>3</w:t>
      </w:r>
    </w:fldSimple>
  </w:p>
  <w:p w:rsidR="00532783" w:rsidRDefault="0053278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2AB" w:rsidRDefault="000942AB">
      <w:r>
        <w:separator/>
      </w:r>
    </w:p>
  </w:footnote>
  <w:footnote w:type="continuationSeparator" w:id="1">
    <w:p w:rsidR="000942AB" w:rsidRDefault="00094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38" w:rsidRPr="00532783" w:rsidRDefault="00647338">
    <w:pPr>
      <w:pStyle w:val="stbilgi"/>
      <w:rPr>
        <w:rFonts w:ascii="Arial" w:hAnsi="Arial" w:cs="Arial"/>
        <w:sz w:val="24"/>
        <w:szCs w:val="24"/>
        <w:lang w:val="tr-TR"/>
      </w:rPr>
    </w:pPr>
  </w:p>
  <w:tbl>
    <w:tblP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8763"/>
    </w:tblGrid>
    <w:tr w:rsidR="00B97D29" w:rsidRPr="00532783" w:rsidTr="00106358">
      <w:trPr>
        <w:trHeight w:val="1006"/>
      </w:trPr>
      <w:tc>
        <w:tcPr>
          <w:tcW w:w="1930" w:type="dxa"/>
          <w:shd w:val="clear" w:color="auto" w:fill="auto"/>
          <w:vAlign w:val="center"/>
        </w:tcPr>
        <w:p w:rsidR="00B97D29" w:rsidRPr="00532783" w:rsidRDefault="00AB73DD" w:rsidP="00106358">
          <w:pPr>
            <w:pStyle w:val="1"/>
            <w:jc w:val="center"/>
            <w:rPr>
              <w:rFonts w:ascii="Arial" w:hAnsi="Arial" w:cs="Arial"/>
              <w:sz w:val="24"/>
              <w:szCs w:val="24"/>
            </w:rPr>
          </w:pPr>
          <w:r>
            <w:rPr>
              <w:rFonts w:ascii="Arial" w:hAnsi="Arial" w:cs="Arial"/>
              <w:noProof/>
              <w:sz w:val="24"/>
              <w:szCs w:val="24"/>
              <w:lang w:eastAsia="tr-TR"/>
            </w:rPr>
            <w:drawing>
              <wp:inline distT="0" distB="0" distL="0" distR="0">
                <wp:extent cx="1104900" cy="5238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104900" cy="523875"/>
                        </a:xfrm>
                        <a:prstGeom prst="rect">
                          <a:avLst/>
                        </a:prstGeom>
                        <a:noFill/>
                        <a:ln w="9525">
                          <a:noFill/>
                          <a:miter lim="800000"/>
                          <a:headEnd/>
                          <a:tailEnd/>
                        </a:ln>
                      </pic:spPr>
                    </pic:pic>
                  </a:graphicData>
                </a:graphic>
              </wp:inline>
            </w:drawing>
          </w:r>
        </w:p>
      </w:tc>
      <w:tc>
        <w:tcPr>
          <w:tcW w:w="8818" w:type="dxa"/>
          <w:shd w:val="clear" w:color="auto" w:fill="auto"/>
          <w:vAlign w:val="center"/>
        </w:tcPr>
        <w:p w:rsidR="00B97D29" w:rsidRPr="00532783" w:rsidRDefault="00B97D29" w:rsidP="00B97D29">
          <w:pPr>
            <w:spacing w:after="150"/>
            <w:jc w:val="center"/>
            <w:rPr>
              <w:rFonts w:ascii="Arial" w:hAnsi="Arial" w:cs="Arial"/>
              <w:color w:val="333333"/>
              <w:sz w:val="24"/>
              <w:szCs w:val="24"/>
            </w:rPr>
          </w:pPr>
          <w:r w:rsidRPr="00532783">
            <w:rPr>
              <w:rFonts w:ascii="Arial" w:hAnsi="Arial" w:cs="Arial"/>
              <w:b/>
              <w:bCs/>
              <w:color w:val="333333"/>
              <w:sz w:val="24"/>
              <w:szCs w:val="24"/>
            </w:rPr>
            <w:t>KAMERA KAYIT SİSTEMLERİ AYDINLATMA METNİ</w:t>
          </w:r>
        </w:p>
      </w:tc>
    </w:tr>
    <w:tr w:rsidR="00B97D29" w:rsidRPr="00532783" w:rsidTr="00CD2B45">
      <w:trPr>
        <w:trHeight w:val="268"/>
      </w:trPr>
      <w:tc>
        <w:tcPr>
          <w:tcW w:w="10749" w:type="dxa"/>
          <w:gridSpan w:val="2"/>
          <w:shd w:val="clear" w:color="auto" w:fill="auto"/>
        </w:tcPr>
        <w:p w:rsidR="00B97D29" w:rsidRPr="00532783" w:rsidRDefault="00C72FC4" w:rsidP="00B97D29">
          <w:pPr>
            <w:pStyle w:val="NormalWeb"/>
            <w:spacing w:before="0" w:beforeAutospacing="0" w:after="0" w:afterAutospacing="0"/>
            <w:rPr>
              <w:rFonts w:ascii="Arial" w:hAnsi="Arial" w:cs="Arial"/>
            </w:rPr>
          </w:pPr>
          <w:r w:rsidRPr="00532783">
            <w:rPr>
              <w:rFonts w:ascii="Arial" w:hAnsi="Arial" w:cs="Arial"/>
            </w:rPr>
            <w:t>KVKK.</w:t>
          </w:r>
          <w:r w:rsidR="00B97D29" w:rsidRPr="00532783">
            <w:rPr>
              <w:rFonts w:ascii="Arial" w:hAnsi="Arial" w:cs="Arial"/>
            </w:rPr>
            <w:t>0</w:t>
          </w:r>
          <w:r w:rsidR="00532783" w:rsidRPr="00532783">
            <w:rPr>
              <w:rFonts w:ascii="Arial" w:hAnsi="Arial" w:cs="Arial"/>
            </w:rPr>
            <w:t>5</w:t>
          </w:r>
          <w:r w:rsidR="00B97D29" w:rsidRPr="00532783">
            <w:rPr>
              <w:rFonts w:ascii="Arial" w:hAnsi="Arial" w:cs="Arial"/>
            </w:rPr>
            <w:t xml:space="preserve"> ilk Yayın Tarihi: 07.01.2020 Revizyon No:00 Revizyon Tarihi:-- </w:t>
          </w:r>
        </w:p>
      </w:tc>
    </w:tr>
  </w:tbl>
  <w:p w:rsidR="00647338" w:rsidRPr="00532783" w:rsidRDefault="00647338" w:rsidP="00B97D29">
    <w:pPr>
      <w:pStyle w:val="stbilgi"/>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2098"/>
    <w:multiLevelType w:val="hybridMultilevel"/>
    <w:tmpl w:val="EC843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CB438B"/>
    <w:multiLevelType w:val="hybridMultilevel"/>
    <w:tmpl w:val="00529E12"/>
    <w:lvl w:ilvl="0" w:tplc="041F000F">
      <w:start w:val="1"/>
      <w:numFmt w:val="decimal"/>
      <w:lvlText w:val="%1."/>
      <w:lvlJc w:val="left"/>
      <w:pPr>
        <w:ind w:left="1065" w:hanging="360"/>
      </w:p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E223A1A"/>
    <w:multiLevelType w:val="hybridMultilevel"/>
    <w:tmpl w:val="666819E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29FD0731"/>
    <w:multiLevelType w:val="hybridMultilevel"/>
    <w:tmpl w:val="3CD40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4461E94"/>
    <w:multiLevelType w:val="multilevel"/>
    <w:tmpl w:val="7BDC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E5971"/>
    <w:multiLevelType w:val="multilevel"/>
    <w:tmpl w:val="33F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634BB9"/>
    <w:multiLevelType w:val="hybridMultilevel"/>
    <w:tmpl w:val="DAAEF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09"/>
  <w:hyphenationZone w:val="425"/>
  <w:drawingGridHorizontalSpacing w:val="16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531193"/>
    <w:rsid w:val="0005481A"/>
    <w:rsid w:val="000600E1"/>
    <w:rsid w:val="000942AB"/>
    <w:rsid w:val="000C1F9A"/>
    <w:rsid w:val="000E09DA"/>
    <w:rsid w:val="00106358"/>
    <w:rsid w:val="00160B64"/>
    <w:rsid w:val="0016146D"/>
    <w:rsid w:val="00174307"/>
    <w:rsid w:val="001811F1"/>
    <w:rsid w:val="00186D2A"/>
    <w:rsid w:val="00197856"/>
    <w:rsid w:val="001B633D"/>
    <w:rsid w:val="001C0F14"/>
    <w:rsid w:val="001D1CB1"/>
    <w:rsid w:val="001D4BD2"/>
    <w:rsid w:val="001E3A59"/>
    <w:rsid w:val="0022774C"/>
    <w:rsid w:val="00283D02"/>
    <w:rsid w:val="0029409A"/>
    <w:rsid w:val="002A1222"/>
    <w:rsid w:val="002B366E"/>
    <w:rsid w:val="002F57F9"/>
    <w:rsid w:val="003071AD"/>
    <w:rsid w:val="00326B71"/>
    <w:rsid w:val="00332391"/>
    <w:rsid w:val="00372829"/>
    <w:rsid w:val="00384F17"/>
    <w:rsid w:val="003B6475"/>
    <w:rsid w:val="003E4011"/>
    <w:rsid w:val="00431E19"/>
    <w:rsid w:val="00463EDE"/>
    <w:rsid w:val="004A7C1A"/>
    <w:rsid w:val="00501CD3"/>
    <w:rsid w:val="00531193"/>
    <w:rsid w:val="00532783"/>
    <w:rsid w:val="00550A4D"/>
    <w:rsid w:val="00591E4A"/>
    <w:rsid w:val="005B16E3"/>
    <w:rsid w:val="005B4F7B"/>
    <w:rsid w:val="005D7235"/>
    <w:rsid w:val="005E7990"/>
    <w:rsid w:val="006463DF"/>
    <w:rsid w:val="00647338"/>
    <w:rsid w:val="006A2520"/>
    <w:rsid w:val="006A7609"/>
    <w:rsid w:val="006A773C"/>
    <w:rsid w:val="006D093C"/>
    <w:rsid w:val="006D4575"/>
    <w:rsid w:val="00723D35"/>
    <w:rsid w:val="00736EA4"/>
    <w:rsid w:val="0074656A"/>
    <w:rsid w:val="00755346"/>
    <w:rsid w:val="0077029C"/>
    <w:rsid w:val="00787708"/>
    <w:rsid w:val="007B0914"/>
    <w:rsid w:val="007C264E"/>
    <w:rsid w:val="007D2822"/>
    <w:rsid w:val="007E29F3"/>
    <w:rsid w:val="007E3DBA"/>
    <w:rsid w:val="007F2306"/>
    <w:rsid w:val="00824422"/>
    <w:rsid w:val="00851989"/>
    <w:rsid w:val="00871949"/>
    <w:rsid w:val="008B0DB4"/>
    <w:rsid w:val="008C26D1"/>
    <w:rsid w:val="00923240"/>
    <w:rsid w:val="00930023"/>
    <w:rsid w:val="009446B0"/>
    <w:rsid w:val="0095161C"/>
    <w:rsid w:val="009A6A3D"/>
    <w:rsid w:val="009B6B41"/>
    <w:rsid w:val="009C54DC"/>
    <w:rsid w:val="00A14576"/>
    <w:rsid w:val="00AB73DD"/>
    <w:rsid w:val="00AF3972"/>
    <w:rsid w:val="00B57537"/>
    <w:rsid w:val="00B9226C"/>
    <w:rsid w:val="00B97D29"/>
    <w:rsid w:val="00BC1541"/>
    <w:rsid w:val="00BE4BAF"/>
    <w:rsid w:val="00C15B0E"/>
    <w:rsid w:val="00C37353"/>
    <w:rsid w:val="00C6753D"/>
    <w:rsid w:val="00C72FC4"/>
    <w:rsid w:val="00C96A6C"/>
    <w:rsid w:val="00CA313C"/>
    <w:rsid w:val="00CA588C"/>
    <w:rsid w:val="00CB7D6F"/>
    <w:rsid w:val="00CC1BCF"/>
    <w:rsid w:val="00CD2B45"/>
    <w:rsid w:val="00CE0D21"/>
    <w:rsid w:val="00CE1DB8"/>
    <w:rsid w:val="00CE3C47"/>
    <w:rsid w:val="00D432C2"/>
    <w:rsid w:val="00D44E50"/>
    <w:rsid w:val="00DA2BFA"/>
    <w:rsid w:val="00DF5DE8"/>
    <w:rsid w:val="00E15960"/>
    <w:rsid w:val="00E44233"/>
    <w:rsid w:val="00EF3C0A"/>
    <w:rsid w:val="00F11FE4"/>
    <w:rsid w:val="00F5494E"/>
    <w:rsid w:val="00F62B25"/>
    <w:rsid w:val="00F91C6F"/>
    <w:rsid w:val="00FC420B"/>
    <w:rsid w:val="00FC47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A4D"/>
    <w:rPr>
      <w:sz w:val="32"/>
      <w:szCs w:val="32"/>
    </w:rPr>
  </w:style>
  <w:style w:type="paragraph" w:styleId="Balk1">
    <w:name w:val="heading 1"/>
    <w:basedOn w:val="Normal"/>
    <w:next w:val="Normal"/>
    <w:qFormat/>
    <w:pPr>
      <w:keepNext/>
      <w:jc w:val="center"/>
      <w:outlineLvl w:val="0"/>
    </w:pPr>
    <w:rPr>
      <w:rFonts w:ascii="Tahoma" w:hAnsi="Tahoma" w:cs="Tahoma"/>
      <w:b/>
      <w:bCs/>
      <w:sz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pPr>
      <w:tabs>
        <w:tab w:val="center" w:pos="4536"/>
        <w:tab w:val="right" w:pos="9072"/>
      </w:tabs>
    </w:pPr>
    <w:rPr>
      <w:lang/>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GvdeMetniGirintisi">
    <w:name w:val="Body Text Indent"/>
    <w:basedOn w:val="Normal"/>
    <w:pPr>
      <w:ind w:left="426"/>
      <w:jc w:val="both"/>
    </w:pPr>
    <w:rPr>
      <w:rFonts w:ascii="Arial" w:hAnsi="Arial"/>
      <w:szCs w:val="20"/>
      <w:lang w:eastAsia="en-US"/>
    </w:rPr>
  </w:style>
  <w:style w:type="paragraph" w:styleId="bekMetni">
    <w:name w:val="Block Text"/>
    <w:basedOn w:val="Normal"/>
    <w:pPr>
      <w:spacing w:before="120" w:after="120"/>
      <w:ind w:left="709" w:right="567" w:hanging="709"/>
      <w:jc w:val="both"/>
    </w:pPr>
    <w:rPr>
      <w:rFonts w:ascii="Arial" w:hAnsi="Arial"/>
      <w:szCs w:val="20"/>
      <w:lang w:eastAsia="en-US"/>
    </w:rPr>
  </w:style>
  <w:style w:type="paragraph" w:styleId="GvdeMetni">
    <w:name w:val="Body Text"/>
    <w:basedOn w:val="Normal"/>
    <w:rPr>
      <w:rFonts w:ascii="Tahoma" w:hAnsi="Tahoma" w:cs="Tahoma"/>
      <w:sz w:val="22"/>
    </w:rPr>
  </w:style>
  <w:style w:type="paragraph" w:styleId="GvdeMetni2">
    <w:name w:val="Body Text 2"/>
    <w:basedOn w:val="Normal"/>
    <w:pPr>
      <w:ind w:right="-108"/>
      <w:jc w:val="both"/>
    </w:pPr>
    <w:rPr>
      <w:rFonts w:ascii="Tahoma" w:hAnsi="Tahoma" w:cs="Tahoma"/>
      <w:sz w:val="22"/>
    </w:rPr>
  </w:style>
  <w:style w:type="paragraph" w:styleId="GvdeMetni3">
    <w:name w:val="Body Text 3"/>
    <w:basedOn w:val="Normal"/>
    <w:pPr>
      <w:jc w:val="both"/>
    </w:pPr>
    <w:rPr>
      <w:rFonts w:ascii="Tahoma" w:hAnsi="Tahoma" w:cs="Tahoma"/>
      <w:sz w:val="22"/>
    </w:rPr>
  </w:style>
  <w:style w:type="character" w:customStyle="1" w:styleId="stbilgiChar">
    <w:name w:val="Üstbilgi Char"/>
    <w:link w:val="stbilgi"/>
    <w:rsid w:val="00326B71"/>
    <w:rPr>
      <w:sz w:val="32"/>
      <w:szCs w:val="32"/>
    </w:rPr>
  </w:style>
  <w:style w:type="paragraph" w:styleId="ListeParagraf">
    <w:name w:val="List Paragraph"/>
    <w:basedOn w:val="Normal"/>
    <w:uiPriority w:val="34"/>
    <w:qFormat/>
    <w:rsid w:val="00326B71"/>
    <w:pPr>
      <w:spacing w:after="200" w:line="276" w:lineRule="auto"/>
      <w:ind w:left="720"/>
      <w:contextualSpacing/>
    </w:pPr>
    <w:rPr>
      <w:rFonts w:ascii="Calibri" w:eastAsia="Calibri" w:hAnsi="Calibri"/>
      <w:sz w:val="22"/>
      <w:szCs w:val="22"/>
      <w:lang w:eastAsia="en-US"/>
    </w:rPr>
  </w:style>
  <w:style w:type="paragraph" w:styleId="AralkYok">
    <w:name w:val="No Spacing"/>
    <w:uiPriority w:val="1"/>
    <w:qFormat/>
    <w:rsid w:val="000C1F9A"/>
    <w:rPr>
      <w:rFonts w:ascii="Calibri" w:hAnsi="Calibri"/>
      <w:sz w:val="22"/>
      <w:szCs w:val="22"/>
    </w:rPr>
  </w:style>
  <w:style w:type="character" w:styleId="Kpr">
    <w:name w:val="Hyperlink"/>
    <w:uiPriority w:val="99"/>
    <w:unhideWhenUsed/>
    <w:rsid w:val="001811F1"/>
    <w:rPr>
      <w:color w:val="0000FF"/>
      <w:u w:val="single"/>
    </w:rPr>
  </w:style>
  <w:style w:type="paragraph" w:styleId="NormalWeb">
    <w:name w:val="Normal (Web)"/>
    <w:basedOn w:val="Normal"/>
    <w:uiPriority w:val="99"/>
    <w:unhideWhenUsed/>
    <w:rsid w:val="001811F1"/>
    <w:pPr>
      <w:spacing w:before="100" w:beforeAutospacing="1" w:after="100" w:afterAutospacing="1"/>
    </w:pPr>
    <w:rPr>
      <w:sz w:val="24"/>
      <w:szCs w:val="24"/>
    </w:rPr>
  </w:style>
  <w:style w:type="paragraph" w:styleId="BalonMetni">
    <w:name w:val="Balloon Text"/>
    <w:basedOn w:val="Normal"/>
    <w:link w:val="BalonMetniChar"/>
    <w:rsid w:val="005E7990"/>
    <w:rPr>
      <w:rFonts w:ascii="Segoe UI" w:hAnsi="Segoe UI"/>
      <w:sz w:val="18"/>
      <w:szCs w:val="18"/>
      <w:lang/>
    </w:rPr>
  </w:style>
  <w:style w:type="character" w:customStyle="1" w:styleId="BalonMetniChar">
    <w:name w:val="Balon Metni Char"/>
    <w:link w:val="BalonMetni"/>
    <w:rsid w:val="005E7990"/>
    <w:rPr>
      <w:rFonts w:ascii="Segoe UI" w:hAnsi="Segoe UI" w:cs="Segoe UI"/>
      <w:sz w:val="18"/>
      <w:szCs w:val="18"/>
    </w:rPr>
  </w:style>
  <w:style w:type="character" w:customStyle="1" w:styleId="zmlenmeyenBahsetme">
    <w:name w:val="Çözümlenmeyen Bahsetme"/>
    <w:uiPriority w:val="99"/>
    <w:semiHidden/>
    <w:unhideWhenUsed/>
    <w:rsid w:val="00197856"/>
    <w:rPr>
      <w:color w:val="605E5C"/>
      <w:shd w:val="clear" w:color="auto" w:fill="E1DFDD"/>
    </w:rPr>
  </w:style>
  <w:style w:type="paragraph" w:customStyle="1" w:styleId="1">
    <w:name w:val="1"/>
    <w:basedOn w:val="Normal"/>
    <w:next w:val="stbilgi"/>
    <w:link w:val="stBilgiChar0"/>
    <w:uiPriority w:val="99"/>
    <w:unhideWhenUsed/>
    <w:rsid w:val="00B97D29"/>
    <w:pPr>
      <w:tabs>
        <w:tab w:val="center" w:pos="4536"/>
        <w:tab w:val="right" w:pos="9072"/>
      </w:tabs>
    </w:pPr>
    <w:rPr>
      <w:rFonts w:ascii="Calibri" w:eastAsia="Calibri" w:hAnsi="Calibri"/>
      <w:sz w:val="22"/>
      <w:szCs w:val="22"/>
      <w:lang w:eastAsia="en-US"/>
    </w:rPr>
  </w:style>
  <w:style w:type="character" w:customStyle="1" w:styleId="stBilgiChar0">
    <w:name w:val="Üst Bilgi Char"/>
    <w:basedOn w:val="VarsaylanParagrafYazTipi"/>
    <w:link w:val="1"/>
    <w:uiPriority w:val="99"/>
    <w:rsid w:val="00B97D29"/>
  </w:style>
  <w:style w:type="character" w:customStyle="1" w:styleId="AltbilgiChar">
    <w:name w:val="Altbilgi Char"/>
    <w:basedOn w:val="VarsaylanParagrafYazTipi"/>
    <w:link w:val="Altbilgi"/>
    <w:uiPriority w:val="99"/>
    <w:rsid w:val="00532783"/>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sinteknopark@hs04.kep.tr" TargetMode="External"/><Relationship Id="rId3" Type="http://schemas.openxmlformats.org/officeDocument/2006/relationships/settings" Target="settings.xml"/><Relationship Id="rId7" Type="http://schemas.openxmlformats.org/officeDocument/2006/relationships/hyperlink" Target="mailto:info@technoscope.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unokdocstandar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unokdocstandart</Template>
  <TotalTime>1093</TotalTime>
  <Pages>3</Pages>
  <Words>1020</Words>
  <Characters>5816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lpstr>
    </vt:vector>
  </TitlesOfParts>
  <Company>UNOK</Company>
  <LinksUpToDate>false</LinksUpToDate>
  <CharactersWithSpaces>6823</CharactersWithSpaces>
  <SharedDoc>false</SharedDoc>
  <HLinks>
    <vt:vector size="12" baseType="variant">
      <vt:variant>
        <vt:i4>2162771</vt:i4>
      </vt:variant>
      <vt:variant>
        <vt:i4>3</vt:i4>
      </vt:variant>
      <vt:variant>
        <vt:i4>0</vt:i4>
      </vt:variant>
      <vt:variant>
        <vt:i4>5</vt:i4>
      </vt:variant>
      <vt:variant>
        <vt:lpwstr>mailto:mersinteknopark@hs04.kep.tr</vt:lpwstr>
      </vt:variant>
      <vt:variant>
        <vt:lpwstr/>
      </vt:variant>
      <vt:variant>
        <vt:i4>4259889</vt:i4>
      </vt:variant>
      <vt:variant>
        <vt:i4>0</vt:i4>
      </vt:variant>
      <vt:variant>
        <vt:i4>0</vt:i4>
      </vt:variant>
      <vt:variant>
        <vt:i4>5</vt:i4>
      </vt:variant>
      <vt:variant>
        <vt:lpwstr>mailto:info@technoscope.com.tr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 VE KALİTE</dc:creator>
  <cp:lastModifiedBy>Inovasyon Merkezi 06</cp:lastModifiedBy>
  <cp:revision>1</cp:revision>
  <cp:lastPrinted>2020-07-21T07:35:00Z</cp:lastPrinted>
  <dcterms:created xsi:type="dcterms:W3CDTF">2019-11-23T18:34:00Z</dcterms:created>
  <dcterms:modified xsi:type="dcterms:W3CDTF">2020-07-21T07:54:00Z</dcterms:modified>
</cp:coreProperties>
</file>